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00" w:rsidRDefault="00EC0B72" w:rsidP="00EC0B72">
      <w:pPr>
        <w:jc w:val="right"/>
      </w:pPr>
      <w:r>
        <w:t xml:space="preserve">         </w:t>
      </w:r>
    </w:p>
    <w:p w:rsidR="007E1587" w:rsidRDefault="001B4F87" w:rsidP="001B4F87">
      <w:pPr>
        <w:pStyle w:val="2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МИНИСТЕРСТВО ЗДРАВООХРАНЕНИЯ СВЕРДЛОВСКОЙ ОБЛАСТИ</w:t>
      </w:r>
      <w:r>
        <w:rPr>
          <w:sz w:val="24"/>
          <w:szCs w:val="24"/>
        </w:rPr>
        <w:br/>
        <w:t>ПРИКАЗ</w:t>
      </w:r>
      <w:r>
        <w:rPr>
          <w:sz w:val="24"/>
          <w:szCs w:val="24"/>
        </w:rPr>
        <w:br/>
      </w:r>
    </w:p>
    <w:p w:rsidR="001B4F87" w:rsidRDefault="001B4F87" w:rsidP="007E1587">
      <w:pPr>
        <w:pStyle w:val="2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от 28 февраля 2022 года N 353-п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О мерах по реализации </w:t>
      </w:r>
      <w:hyperlink r:id="rId4" w:anchor="64S0IJ" w:history="1">
        <w:r>
          <w:rPr>
            <w:rStyle w:val="a3"/>
            <w:color w:val="3451A0"/>
            <w:sz w:val="24"/>
            <w:szCs w:val="24"/>
          </w:rPr>
          <w:t>Приказа Министерства здравоохранения Российской Федерации от 26.11.2021 N 1104н "Об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метаболитов"</w:t>
        </w:r>
      </w:hyperlink>
      <w:r>
        <w:rPr>
          <w:sz w:val="24"/>
          <w:szCs w:val="24"/>
        </w:rPr>
        <w:t> на территории Свердловской области</w:t>
      </w:r>
    </w:p>
    <w:p w:rsidR="001B4F87" w:rsidRDefault="001B4F87" w:rsidP="007E1587">
      <w:pPr>
        <w:pStyle w:val="formattext"/>
        <w:spacing w:before="0" w:beforeAutospacing="0" w:after="0" w:afterAutospacing="0"/>
        <w:jc w:val="both"/>
        <w:textAlignment w:val="baseline"/>
      </w:pPr>
      <w:r>
        <w:br/>
        <w:t>Во исполнение </w:t>
      </w:r>
      <w:hyperlink r:id="rId5" w:history="1">
        <w:r>
          <w:rPr>
            <w:rStyle w:val="a3"/>
            <w:color w:val="3451A0"/>
          </w:rPr>
          <w:t>Федерального закона от 13.12.1996 N 150-ФЗ "Об оружии"</w:t>
        </w:r>
      </w:hyperlink>
      <w:r>
        <w:t>, </w:t>
      </w:r>
      <w:hyperlink r:id="rId6" w:anchor="7D20K3" w:history="1">
        <w:r>
          <w:rPr>
            <w:rStyle w:val="a3"/>
            <w:color w:val="3451A0"/>
          </w:rPr>
          <w:t>Закона Российской Федерации от 02.07.1992 N 3185-1 "О психиатрической помощи и гарантиях прав граждан при ее оказании"</w:t>
        </w:r>
      </w:hyperlink>
      <w:r>
        <w:t>, </w:t>
      </w:r>
      <w:hyperlink r:id="rId7" w:history="1">
        <w:r>
          <w:rPr>
            <w:rStyle w:val="a3"/>
            <w:color w:val="3451A0"/>
          </w:rPr>
          <w:t>Постановлений Правительства Российской Федерации от 19.02.2015 N 143 "Об утверждении перечня заболеваний, при наличии которых противопоказано владением оружием, и о внесении изменений в Правила оборота гражданского и служебного оружия и патронов к нему на территории Российской Федерации"</w:t>
        </w:r>
      </w:hyperlink>
      <w:r>
        <w:t>, </w:t>
      </w:r>
      <w:hyperlink r:id="rId8" w:history="1">
        <w:r>
          <w:rPr>
            <w:rStyle w:val="a3"/>
            <w:color w:val="3451A0"/>
          </w:rPr>
          <w:t>от 23.09.2002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  </w:r>
      </w:hyperlink>
      <w:r>
        <w:t>, </w:t>
      </w:r>
      <w:hyperlink r:id="rId9" w:anchor="64U0IK" w:history="1">
        <w:r>
          <w:rPr>
            <w:rStyle w:val="a3"/>
            <w:color w:val="3451A0"/>
          </w:rPr>
          <w:t>от 28.04.1993 N 377 "О реализации Закона Российской Федерации "О психиатрической помощи и гарантиях прав граждан при ее оказании"</w:t>
        </w:r>
      </w:hyperlink>
      <w:r>
        <w:t>, </w:t>
      </w:r>
      <w:hyperlink r:id="rId10" w:anchor="64U0IK" w:history="1">
        <w:r>
          <w:rPr>
            <w:rStyle w:val="a3"/>
            <w:color w:val="3451A0"/>
          </w:rPr>
          <w:t>Приказов Министерства здравоохранения Российской Федерации от 14.09.2020 N 972н "Об утверждении порядка выдачи медицинскими организациями справок и медицинских заключений"</w:t>
        </w:r>
      </w:hyperlink>
      <w:r>
        <w:t> (далее - </w:t>
      </w:r>
      <w:hyperlink r:id="rId11" w:anchor="64U0IK" w:history="1">
        <w:r>
          <w:rPr>
            <w:rStyle w:val="a3"/>
            <w:color w:val="3451A0"/>
          </w:rPr>
          <w:t>Приказ Министерства здравоохранения Российской Федерации от 14.09.2020 N 972н</w:t>
        </w:r>
      </w:hyperlink>
      <w:r>
        <w:t>) и в связи с вступлением в силу с 1 марта 2022 года </w:t>
      </w:r>
      <w:hyperlink r:id="rId12" w:anchor="64S0IJ" w:history="1">
        <w:r>
          <w:rPr>
            <w:rStyle w:val="a3"/>
            <w:color w:val="3451A0"/>
          </w:rPr>
          <w:t>Приказа Министерства здравоохранения Российской Федерации от 26.11.2021 N 1104н "Об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метаболитов"</w:t>
        </w:r>
      </w:hyperlink>
      <w:r>
        <w:t> (далее - </w:t>
      </w:r>
      <w:hyperlink r:id="rId13" w:anchor="64S0IJ" w:history="1">
        <w:r>
          <w:rPr>
            <w:rStyle w:val="a3"/>
            <w:color w:val="3451A0"/>
          </w:rPr>
          <w:t>Приказ Министерства здравоохранения Российской Федерации от 26.11.2021 N 1104н</w:t>
        </w:r>
      </w:hyperlink>
      <w:r>
        <w:t>), </w:t>
      </w:r>
      <w:hyperlink r:id="rId14" w:anchor="64S0IJ" w:history="1">
        <w:r>
          <w:rPr>
            <w:rStyle w:val="a3"/>
            <w:color w:val="3451A0"/>
          </w:rPr>
          <w:t>Приказа Министерства здравоохранения Российской Федерации от 01.02.2022 N 44н "О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оружием"</w:t>
        </w:r>
      </w:hyperlink>
      <w:r>
        <w:t> (далее - </w:t>
      </w:r>
      <w:hyperlink r:id="rId15" w:anchor="64S0IJ" w:history="1">
        <w:r>
          <w:rPr>
            <w:rStyle w:val="a3"/>
            <w:color w:val="3451A0"/>
          </w:rPr>
          <w:t>Приказ Министерства здравоохранения Российской Федерации от 01.02.2022 N 44н</w:t>
        </w:r>
      </w:hyperlink>
      <w:r>
        <w:t xml:space="preserve">) </w:t>
      </w: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>приказываю: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textAlignment w:val="baseline"/>
      </w:pPr>
    </w:p>
    <w:p w:rsidR="007E15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lastRenderedPageBreak/>
        <w:t>1. Утвердить:</w:t>
      </w:r>
      <w:r>
        <w:br/>
        <w:t>1) порядок проведения освидетельствования врачом-психиатром на наличие психиатрических противопоказаний к владению оружием (далее - Порядок) (приложение N 1);</w:t>
      </w:r>
      <w:r>
        <w:br/>
      </w:r>
    </w:p>
    <w:p w:rsidR="007E15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>2) форму заключения, выдаваемое врачом-психиатром при отсутствии психиатрических противопоказаний к владению оружием (приложение N 2);</w:t>
      </w:r>
      <w:r>
        <w:br/>
      </w:r>
    </w:p>
    <w:p w:rsidR="007E15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>3) журнал регистрации заключений, выдаваемых врачом-психиатром при отсутствии психиатрических противопоказаний к владению оружием (приложение N 3);</w:t>
      </w:r>
      <w:r>
        <w:br/>
      </w:r>
    </w:p>
    <w:p w:rsidR="007E15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>4) порядок проведения медицинского осмотра врачом - психиатром-наркологом при проведении медицинского освидетельствования, а также химико-токсикологических исследований и лабораторных исследований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 (далее - Порядок проведения медицинского осмотра врачом - психиатром-наркологом, а также химико-токсикологических и лабораторных исследований крови и (или) мочи) (приложение N 4);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5) перечень государственных медицинских организаций Свердловской области, осуществляющих лабораторные исследования уровня </w:t>
      </w:r>
      <w:proofErr w:type="spellStart"/>
      <w:r>
        <w:t>карбогидрат</w:t>
      </w:r>
      <w:proofErr w:type="spellEnd"/>
      <w:r>
        <w:t xml:space="preserve">-дефицитного </w:t>
      </w:r>
      <w:proofErr w:type="spellStart"/>
      <w:r>
        <w:t>трансферрина</w:t>
      </w:r>
      <w:proofErr w:type="spellEnd"/>
      <w:r>
        <w:t xml:space="preserve"> (CDT) в сыворотке крови и прикрепленных к ним медицинских организаций (приложение N 5).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>2. Руководителям государственных медицинских организаций Свердловской области: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>1) обеспечить выполнение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утвержденных </w:t>
      </w:r>
      <w:hyperlink r:id="rId16" w:anchor="64S0IJ" w:history="1">
        <w:r>
          <w:rPr>
            <w:rStyle w:val="a3"/>
            <w:color w:val="3451A0"/>
          </w:rPr>
          <w:t>Приказом Министерства здравоохранения Российской Федерации от 26.11.2021 N 1104н</w:t>
        </w:r>
      </w:hyperlink>
      <w:r>
        <w:t>, и </w:t>
      </w:r>
      <w:hyperlink r:id="rId17" w:anchor="64S0IJ" w:history="1">
        <w:r>
          <w:rPr>
            <w:rStyle w:val="a3"/>
            <w:color w:val="3451A0"/>
          </w:rPr>
          <w:t>Приказа Министерства здравоохранения Российской Федерации от 01.02.2022 N 44н</w:t>
        </w:r>
      </w:hyperlink>
      <w:r>
        <w:t>;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>2) обеспечить выполнение порядка проведения освидетельствования врачом-психиатром на наличие психиатрических противопоказаний к владению оружием в соответствии с </w:t>
      </w:r>
      <w:hyperlink r:id="rId18" w:anchor="30N8RLF" w:history="1">
        <w:r>
          <w:rPr>
            <w:rStyle w:val="a3"/>
            <w:color w:val="3451A0"/>
          </w:rPr>
          <w:t>приложением N 1</w:t>
        </w:r>
      </w:hyperlink>
      <w:r>
        <w:t> к настоящему Приказу;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>3) обеспечить выполнение порядка проведения медицинского осмотра врачом - психиатром-наркологом, а также химико-токсикологических и лабораторных исследований крови и (или) мочи в соответствии с </w:t>
      </w:r>
      <w:hyperlink r:id="rId19" w:anchor="197DI1Q" w:history="1">
        <w:r>
          <w:rPr>
            <w:rStyle w:val="a3"/>
            <w:color w:val="3451A0"/>
          </w:rPr>
          <w:t>приложением N 4</w:t>
        </w:r>
      </w:hyperlink>
      <w:r>
        <w:t> к настоящему Приказу;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4) организовать направление проходящего медицинское освидетельствование лица (далее - </w:t>
      </w:r>
      <w:r w:rsidR="007E1587">
        <w:t>о свидетельствуемый</w:t>
      </w:r>
      <w:r>
        <w:t xml:space="preserve">) для получения и (или) выдачу заключения врача-психиатра, врача - психиатра-нарколога и медицинского заключения об отсутствии в организме наркотических средств, психотропных веществ и их метаболитов в медицинские организации государственной или муниципальной систем здравоохранения по месту жительства (пребывания) </w:t>
      </w:r>
      <w:r w:rsidR="007E1587">
        <w:t>о свидетельствуемого</w:t>
      </w:r>
      <w:r>
        <w:t>, имеющими лицензии на осуществление медицинской деятельности, предусматривающие выполнение работ (услуг) по "психиатрии", "психиатрическому освидетельствованию", "психиатрии-наркологии" и "лабораторной диагностике" либо "клинической лабораторной диагностике";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textAlignment w:val="baseline"/>
      </w:pP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>5) формировать медицинское заключение об отсутствии медицинских противопоказаний к владению оружием (форма N 002-О/у согласно </w:t>
      </w:r>
      <w:hyperlink r:id="rId20" w:anchor="7DS0KB" w:history="1">
        <w:r>
          <w:rPr>
            <w:rStyle w:val="a3"/>
            <w:color w:val="3451A0"/>
          </w:rPr>
          <w:t>приложению N 2</w:t>
        </w:r>
      </w:hyperlink>
      <w:r>
        <w:t> к </w:t>
      </w:r>
      <w:hyperlink r:id="rId21" w:anchor="64S0IJ" w:history="1">
        <w:r>
          <w:rPr>
            <w:rStyle w:val="a3"/>
            <w:color w:val="3451A0"/>
          </w:rPr>
          <w:t>Приказу Министерства здравоохранения Российской Федерации от 26.11.2021 N 1104н</w:t>
        </w:r>
      </w:hyperlink>
      <w:r>
        <w:t>) и медицинское заключение об отсутствии в организме наркотических средств, психотропных веществ и их метаболитов (форма N 003-О/у согласно </w:t>
      </w:r>
      <w:hyperlink r:id="rId22" w:anchor="7E00KD" w:history="1">
        <w:r>
          <w:rPr>
            <w:rStyle w:val="a3"/>
            <w:color w:val="3451A0"/>
          </w:rPr>
          <w:t>приложению N 4</w:t>
        </w:r>
      </w:hyperlink>
      <w:r>
        <w:t> к </w:t>
      </w:r>
      <w:hyperlink r:id="rId23" w:anchor="64S0IJ" w:history="1">
        <w:r>
          <w:rPr>
            <w:rStyle w:val="a3"/>
            <w:color w:val="3451A0"/>
          </w:rPr>
          <w:t>Приказу Министерства здравоохранения Российской Федерации от 26.11.2021 N 1104н</w:t>
        </w:r>
      </w:hyperlink>
      <w:r>
        <w:t xml:space="preserve">) в форме электронных документов, подписанных с использованием усиленной квалифицированной электронной подписи медицинским работником медицинской организации государственной или муниципальной систем здравоохранения по месту жительства (пребывания) </w:t>
      </w:r>
      <w:proofErr w:type="spellStart"/>
      <w:r>
        <w:t>освидетельствуемого</w:t>
      </w:r>
      <w:proofErr w:type="spellEnd"/>
      <w:r>
        <w:t>, имеющими лицензии на осуществление медицинской деятельности, предусматривающие выполнение работ (услуг) по "медицинскому освидетельствованию на наличие медицинских противопоказаний к владению оружием", "офтальмологии" и размещать в федеральном реестре документов, содержащем сведения о результатах медицинского освидетельствования в единой государственной информационной системе в сфере здравоохранения и/или в бумажной форме с подписью врача, выдавшего медицинское заключение, и печатью медицинской организации;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6) информировать </w:t>
      </w:r>
      <w:r w:rsidR="007E1587">
        <w:t>о свидетельствуемого</w:t>
      </w:r>
      <w:r>
        <w:t xml:space="preserve"> о результатах медицинского освидетельствования и о передаче информации об оформленных медицинских заключениях в Росгвардию, а также направление или выдачу </w:t>
      </w:r>
      <w:r w:rsidR="007E1587">
        <w:t>о свидетельствуемому</w:t>
      </w:r>
      <w:r>
        <w:t xml:space="preserve"> по его просьбе выписки о результатах медицинского освидетельствования.</w:t>
      </w:r>
      <w:r>
        <w:br/>
      </w:r>
    </w:p>
    <w:p w:rsidR="001B4F87" w:rsidRDefault="001B4F87" w:rsidP="007E1587">
      <w:pPr>
        <w:pStyle w:val="formattext"/>
        <w:spacing w:before="0" w:beforeAutospacing="0" w:after="0" w:afterAutospacing="0"/>
        <w:ind w:firstLine="480"/>
        <w:textAlignment w:val="baseline"/>
      </w:pPr>
      <w:r>
        <w:t>3. Признать утратившими силу: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>1) </w:t>
      </w:r>
      <w:hyperlink r:id="rId24" w:history="1">
        <w:r>
          <w:rPr>
            <w:rStyle w:val="a3"/>
            <w:color w:val="3451A0"/>
          </w:rPr>
          <w:t>Приказ Министерства здравоохранения Свердловской области от 23.12.2016 N 2535-п "О мерах по реализации Приказа Министерства здравоохранения Российской Федерации от 30.06.2016 N 441н "О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метаболитов"</w:t>
        </w:r>
      </w:hyperlink>
      <w:r>
        <w:t>;</w:t>
      </w:r>
      <w:r>
        <w:br/>
      </w:r>
    </w:p>
    <w:p w:rsidR="001B4F87" w:rsidRDefault="001B4F87" w:rsidP="007E1587">
      <w:pPr>
        <w:pStyle w:val="formattext"/>
        <w:spacing w:before="0" w:beforeAutospacing="0" w:after="0" w:afterAutospacing="0"/>
        <w:ind w:firstLine="480"/>
        <w:textAlignment w:val="baseline"/>
      </w:pPr>
      <w:r>
        <w:t>2) </w:t>
      </w:r>
      <w:hyperlink r:id="rId25" w:history="1">
        <w:r>
          <w:rPr>
            <w:rStyle w:val="a3"/>
            <w:color w:val="3451A0"/>
          </w:rPr>
          <w:t>Приказ Министерства здравоохранения Свердловской области от 28.01.2022 N 135-п "О порядке проведения медицинского освидетельствования на наличие медицинских противопоказаний к владению оружием, в том числе внеочередного, и порядке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метаболитов"</w:t>
        </w:r>
      </w:hyperlink>
      <w:r>
        <w:t>;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>3) </w:t>
      </w:r>
      <w:hyperlink r:id="rId26" w:history="1">
        <w:r>
          <w:rPr>
            <w:rStyle w:val="a3"/>
            <w:color w:val="3451A0"/>
          </w:rPr>
          <w:t>Приказ Министерства здравоохранения Свердловской области от 22.02.2022 N 323-п "О внесении изменений в Приказ Министерства здравоохранения Свердловской области от 28.01.2022 N 135-п "О порядке проведения медицинского освидетельствования на наличие медицинских противопоказаний к владению оружием, в том числе внеочередного, и порядке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метаболитов"</w:t>
        </w:r>
      </w:hyperlink>
      <w:r>
        <w:t>.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textAlignment w:val="baseline"/>
      </w:pP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lastRenderedPageBreak/>
        <w:t xml:space="preserve">4. Контроль за исполнением настоящего Приказа возложить на </w:t>
      </w:r>
      <w:proofErr w:type="spellStart"/>
      <w:r>
        <w:t>и.о</w:t>
      </w:r>
      <w:proofErr w:type="spellEnd"/>
      <w:r>
        <w:t xml:space="preserve">. Заместителя Министра здравоохранения Свердловской области В.Ю. </w:t>
      </w:r>
      <w:proofErr w:type="spellStart"/>
      <w:r>
        <w:t>Еремкина</w:t>
      </w:r>
      <w:proofErr w:type="spellEnd"/>
      <w:r>
        <w:t>.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jc w:val="right"/>
        <w:textAlignment w:val="baseline"/>
      </w:pPr>
      <w:r>
        <w:br/>
      </w:r>
      <w:r>
        <w:br/>
        <w:t>Министр</w:t>
      </w:r>
      <w:r>
        <w:br/>
        <w:t>А.А.КАРЛОВ</w:t>
      </w:r>
    </w:p>
    <w:p w:rsidR="001B4F87" w:rsidRDefault="001B4F87" w:rsidP="001B4F87">
      <w:pPr>
        <w:pStyle w:val="2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Приложение N 1</w:t>
      </w:r>
      <w:r>
        <w:rPr>
          <w:sz w:val="24"/>
          <w:szCs w:val="24"/>
        </w:rPr>
        <w:br/>
        <w:t>к Приказу</w:t>
      </w:r>
      <w:r>
        <w:rPr>
          <w:sz w:val="24"/>
          <w:szCs w:val="24"/>
        </w:rPr>
        <w:br/>
        <w:t>Министерства здравоохранения</w:t>
      </w:r>
      <w:r>
        <w:rPr>
          <w:sz w:val="24"/>
          <w:szCs w:val="24"/>
        </w:rPr>
        <w:br/>
        <w:t>Свердловской области</w:t>
      </w:r>
      <w:r>
        <w:rPr>
          <w:sz w:val="24"/>
          <w:szCs w:val="24"/>
        </w:rPr>
        <w:br/>
        <w:t>от 28 февраля 2022 г. N 353-п</w:t>
      </w:r>
    </w:p>
    <w:p w:rsidR="001B4F87" w:rsidRDefault="001B4F87" w:rsidP="001B4F87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  <w:t>ПОРЯДОК ПРОВЕДЕНИЯ ВРАЧОМ-ПСИХИАТРОМ ОСВИДЕТЕЛЬСТВОВАНИЯ НА НАЛИЧИЕ ПСИХИАТРИЧЕСКИХ ПРОТИВОПОКАЗАНИЙ К ВЛАДЕНИЮ ОРУЖИЕМ</w:t>
      </w:r>
    </w:p>
    <w:p w:rsidR="001B4F87" w:rsidRDefault="001B4F87" w:rsidP="001B4F87">
      <w:pPr>
        <w:pStyle w:val="formattext"/>
        <w:spacing w:before="0" w:beforeAutospacing="0" w:after="0" w:afterAutospacing="0"/>
        <w:textAlignment w:val="baseline"/>
      </w:pP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>1. Медицинское освидетельствование проводится в целях установления у гражданина, желающего получить право на владение оружием, наличия (отсутствия) заболеваний, включенных в </w:t>
      </w:r>
      <w:hyperlink r:id="rId27" w:anchor="6540IN" w:history="1">
        <w:r>
          <w:rPr>
            <w:rStyle w:val="a3"/>
            <w:color w:val="3451A0"/>
          </w:rPr>
          <w:t>Перечень заболеваний, при наличии которых противопоказано владение оружием</w:t>
        </w:r>
      </w:hyperlink>
      <w:r>
        <w:t>, утвержденный </w:t>
      </w:r>
      <w:hyperlink r:id="rId28" w:history="1">
        <w:r>
          <w:rPr>
            <w:rStyle w:val="a3"/>
            <w:color w:val="3451A0"/>
          </w:rPr>
          <w:t>Постановлением Правительства Российской Федерации от 19.02.2015 N 143</w:t>
        </w:r>
      </w:hyperlink>
      <w:r>
        <w:t>.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2. Осмотр врачом-психиатром при проведении медицинского освидетельствования на право владения оружием осуществляется в медицинской организации государственной системы здравоохранения по месту жительства (пребывания) гражданина, проходящего медицинское освидетельствование (далее - </w:t>
      </w:r>
      <w:r w:rsidR="007E1587">
        <w:t>о свидетельствуемый</w:t>
      </w:r>
      <w:r>
        <w:t>), имеющей лицензию на осуществление медицинской деятельности, предусматривающей выполнение работ (услуг) по профилю "психиатрия", "психиатрическое освидетельствование".</w:t>
      </w:r>
      <w:r>
        <w:br/>
      </w:r>
    </w:p>
    <w:p w:rsidR="001B4F87" w:rsidRDefault="001B4F87" w:rsidP="007E1587">
      <w:pPr>
        <w:pStyle w:val="formattext"/>
        <w:spacing w:before="0" w:beforeAutospacing="0" w:after="0" w:afterAutospacing="0"/>
        <w:ind w:firstLine="480"/>
        <w:textAlignment w:val="baseline"/>
      </w:pPr>
      <w:r>
        <w:t>3. Психиатрическое освидетельствование проходят граждане, впервые приобретающие оружие на основании лицензии или награжденные оружием, или являющиеся владельцами оружия (за исключением граждан РФ, проходящих службу в государственных военизированных организациях и имеющие воинские звания либо специальные звания или классные чины юстиции).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>4. Психиатрическое освидетельствование включает в себя осмотр врачом-психиатром и патопсихологическое (психодиагностическое) исследование.</w:t>
      </w:r>
      <w:r>
        <w:br/>
      </w:r>
    </w:p>
    <w:p w:rsidR="001B4F87" w:rsidRDefault="001B4F87" w:rsidP="007E1587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5. Осмотр врачом-психиатром, патопсихологическое (психодиагностическое) исследование проводятся за счет личных средств </w:t>
      </w:r>
      <w:proofErr w:type="spellStart"/>
      <w:r>
        <w:t>освидетельствуемого</w:t>
      </w:r>
      <w:proofErr w:type="spellEnd"/>
      <w:r>
        <w:t>.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>6. В регистратуре медицинской организации (при отсутствии регистратуры в кабине врача-психиатра) на всех лиц, проходящих освидетельствование врачом психиатром на право владения оружием, на основании документа, удостоверяющего личность, оформляется медицинская карта пациента, получающего медицинскую помощь в амбулаторных условиях (форма 025/у) (далее - амбулаторная карта).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textAlignment w:val="baseline"/>
      </w:pP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>7. Осмотр врачом-психиатром проводится на добровольной основе с оформлением информированного добровольного согласия на психиатрическое освидетельствование.</w:t>
      </w:r>
      <w:r>
        <w:br/>
      </w:r>
    </w:p>
    <w:p w:rsidR="001B4F87" w:rsidRDefault="001B4F87" w:rsidP="007E1587">
      <w:pPr>
        <w:pStyle w:val="formattext"/>
        <w:spacing w:before="0" w:beforeAutospacing="0" w:after="0" w:afterAutospacing="0"/>
        <w:ind w:firstLine="480"/>
        <w:textAlignment w:val="baseline"/>
      </w:pPr>
      <w:r>
        <w:t>8. Осмотр врача-психиатра проводится очно.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9. Патопсихологическое (психодиагностическое) исследование (экспресс-диагностика) проводится всем </w:t>
      </w:r>
      <w:proofErr w:type="spellStart"/>
      <w:r>
        <w:t>освидетельствуемым</w:t>
      </w:r>
      <w:proofErr w:type="spellEnd"/>
      <w:r>
        <w:t xml:space="preserve"> очно.</w:t>
      </w:r>
      <w:r>
        <w:br/>
      </w:r>
    </w:p>
    <w:p w:rsidR="001B4F87" w:rsidRDefault="001B4F87" w:rsidP="007E1587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Рекомендуемый набор методик: внимание и умственная работоспособность: таблицы </w:t>
      </w:r>
      <w:proofErr w:type="spellStart"/>
      <w:r>
        <w:t>Шульте</w:t>
      </w:r>
      <w:proofErr w:type="spellEnd"/>
      <w:r>
        <w:t>;</w:t>
      </w:r>
      <w:r>
        <w:br/>
      </w:r>
    </w:p>
    <w:p w:rsidR="001B4F87" w:rsidRDefault="001B4F87" w:rsidP="007E1587">
      <w:pPr>
        <w:pStyle w:val="formattext"/>
        <w:spacing w:before="0" w:beforeAutospacing="0" w:after="0" w:afterAutospacing="0"/>
        <w:ind w:firstLine="480"/>
        <w:textAlignment w:val="baseline"/>
      </w:pPr>
      <w:r>
        <w:t>память: запоминание фигур;</w:t>
      </w:r>
      <w:r>
        <w:br/>
      </w:r>
    </w:p>
    <w:p w:rsidR="001B4F87" w:rsidRDefault="001B4F87" w:rsidP="007E1587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мышление: исключение предметов, исключение понятий, существенные признаки, простые аналогии, соотнесение пословиц, соотнесение метафор и фраз, последовательность событий, проба </w:t>
      </w:r>
      <w:proofErr w:type="spellStart"/>
      <w:r>
        <w:t>Эббингауза</w:t>
      </w:r>
      <w:proofErr w:type="spellEnd"/>
      <w:r>
        <w:t>;</w:t>
      </w:r>
      <w:r>
        <w:br/>
      </w:r>
    </w:p>
    <w:p w:rsidR="001B4F87" w:rsidRDefault="001B4F87" w:rsidP="007E1587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опросники, направленные на диагностику личностных особенностей и оценку уровня волевой </w:t>
      </w:r>
      <w:proofErr w:type="spellStart"/>
      <w:r>
        <w:t>саморегуляции</w:t>
      </w:r>
      <w:proofErr w:type="spellEnd"/>
      <w:r>
        <w:t xml:space="preserve">: индивидуально-типологический опросники (ИТО), тест-опросник "Исследование волевой </w:t>
      </w:r>
      <w:proofErr w:type="spellStart"/>
      <w:r>
        <w:t>саморегуляции</w:t>
      </w:r>
      <w:proofErr w:type="spellEnd"/>
      <w:r>
        <w:t xml:space="preserve"> (ВСК)".</w:t>
      </w:r>
      <w:r>
        <w:br/>
      </w:r>
    </w:p>
    <w:p w:rsidR="001B4F87" w:rsidRDefault="001B4F87" w:rsidP="007E1587">
      <w:pPr>
        <w:pStyle w:val="formattext"/>
        <w:spacing w:before="0" w:beforeAutospacing="0" w:after="0" w:afterAutospacing="0"/>
        <w:ind w:firstLine="480"/>
        <w:textAlignment w:val="baseline"/>
      </w:pPr>
      <w:r>
        <w:t>10. Патопсихологическое (психодиагностическое) исследование проводится только медицинским психологом, имеющим высшее профессиональное образование по специальности "Клиническая психология", либо высшее профессиональное (психологическое) образование и профессиональную переподготовку по специальности "Клиническая психология".</w:t>
      </w:r>
      <w:r>
        <w:br/>
      </w:r>
    </w:p>
    <w:p w:rsidR="001B4F87" w:rsidRDefault="001B4F87" w:rsidP="007E1587">
      <w:pPr>
        <w:pStyle w:val="formattext"/>
        <w:spacing w:before="0" w:beforeAutospacing="0" w:after="0" w:afterAutospacing="0"/>
        <w:ind w:firstLine="480"/>
        <w:textAlignment w:val="baseline"/>
      </w:pPr>
      <w:r>
        <w:t>11. Результаты патопсихологических (психодиагностических) исследований оформляются в виде протокола и заключения медицинского психолога.</w:t>
      </w:r>
      <w:r>
        <w:br/>
      </w:r>
    </w:p>
    <w:p w:rsidR="001B4F87" w:rsidRDefault="001B4F87" w:rsidP="007E1587">
      <w:pPr>
        <w:pStyle w:val="formattext"/>
        <w:spacing w:before="0" w:beforeAutospacing="0" w:after="0" w:afterAutospacing="0"/>
        <w:ind w:firstLine="480"/>
        <w:textAlignment w:val="baseline"/>
      </w:pPr>
      <w:r>
        <w:t>12. По результатам осмотра и с учетом результата патопсихологического (психодиагностического) исследования врачом-психиатром выносится заключение об отсутствии психиатрических противопоказаний к владению оружием.</w:t>
      </w:r>
      <w:r>
        <w:br/>
      </w:r>
    </w:p>
    <w:p w:rsidR="001B4F87" w:rsidRDefault="001B4F87" w:rsidP="007E1587">
      <w:pPr>
        <w:pStyle w:val="formattext"/>
        <w:spacing w:before="0" w:beforeAutospacing="0" w:after="0" w:afterAutospacing="0"/>
        <w:ind w:firstLine="480"/>
        <w:textAlignment w:val="baseline"/>
      </w:pPr>
      <w:r>
        <w:t>13. Результат осмотра (протокол осмотра) врача-психиатра, результат патопсихологического (психодиагностического) исследования, заключение врача-психиатра вносится в амбулаторную карту.</w:t>
      </w:r>
      <w:r>
        <w:br/>
      </w:r>
    </w:p>
    <w:p w:rsidR="001B4F87" w:rsidRDefault="001B4F87" w:rsidP="007E1587">
      <w:pPr>
        <w:pStyle w:val="formattext"/>
        <w:spacing w:before="0" w:beforeAutospacing="0" w:after="0" w:afterAutospacing="0"/>
        <w:ind w:firstLine="480"/>
        <w:textAlignment w:val="baseline"/>
      </w:pPr>
      <w:r>
        <w:t>14. Заключение врача-психиатра об отсутствии психиатрических противопоказаний к владению оружием оформляется по форме приложения 2 к данному Приказу.</w:t>
      </w:r>
      <w:r>
        <w:br/>
      </w:r>
    </w:p>
    <w:p w:rsidR="001B4F87" w:rsidRDefault="001B4F87" w:rsidP="007E1587">
      <w:pPr>
        <w:pStyle w:val="formattext"/>
        <w:spacing w:before="0" w:beforeAutospacing="0" w:after="0" w:afterAutospacing="0"/>
        <w:ind w:firstLine="480"/>
        <w:textAlignment w:val="baseline"/>
      </w:pPr>
      <w:r>
        <w:t>15. Заключение врача-психиатра регистрируется в журнале регистрации заключений, выдаваемых врачом-психиатром при отсутствии психиатрических противопоказаний к владению оружием по форме приложения N 3 к данному Приказу.</w:t>
      </w:r>
      <w:r>
        <w:br/>
      </w:r>
      <w:bookmarkStart w:id="0" w:name="_GoBack"/>
      <w:bookmarkEnd w:id="0"/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16. Заключение врача-психиатра об отсутствии психиатрических противопоказаний к владению оружием выдается на руки </w:t>
      </w:r>
      <w:proofErr w:type="spellStart"/>
      <w:r>
        <w:t>освидетельствуемому</w:t>
      </w:r>
      <w:proofErr w:type="spellEnd"/>
      <w:r>
        <w:t xml:space="preserve"> не позднее 3 дней со дня вынесения решения врачом-психиатром.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textAlignment w:val="baseline"/>
      </w:pP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lastRenderedPageBreak/>
        <w:t xml:space="preserve">17. При отказе </w:t>
      </w:r>
      <w:proofErr w:type="spellStart"/>
      <w:r>
        <w:t>освидетельствуемого</w:t>
      </w:r>
      <w:proofErr w:type="spellEnd"/>
      <w:r>
        <w:t xml:space="preserve"> от прохождения психиатрического освидетельствования или патопсихологического (психодиагностического) исследования, заключение по результатам осмотра врачом-психиатром не выдается.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textAlignment w:val="baseline"/>
      </w:pP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18. В случае выявления в ходе освидетельствования врачом-психиатром у </w:t>
      </w:r>
      <w:proofErr w:type="spellStart"/>
      <w:r>
        <w:t>освидетельствуемого</w:t>
      </w:r>
      <w:proofErr w:type="spellEnd"/>
      <w:r>
        <w:t xml:space="preserve"> симптомов и синдромов заболевания, при наличии которого противопоказано владение оружием, </w:t>
      </w:r>
      <w:proofErr w:type="spellStart"/>
      <w:r>
        <w:t>освидетельствуемый</w:t>
      </w:r>
      <w:proofErr w:type="spellEnd"/>
      <w:r>
        <w:t xml:space="preserve"> направляется на психиатрическое освидетельствование врачебной комиссией. </w:t>
      </w:r>
      <w:proofErr w:type="spellStart"/>
      <w:r>
        <w:t>Освидетельствуемый</w:t>
      </w:r>
      <w:proofErr w:type="spellEnd"/>
      <w:r>
        <w:t xml:space="preserve"> направляется на психиатрическое освидетельствование врачебной комиссией при выявлении врачом психиатром в ходе освидетельствования хотя бы одного положительного признака (симптома):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>нарушение поведения;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ind w:firstLine="480"/>
        <w:textAlignment w:val="baseline"/>
      </w:pPr>
      <w:r>
        <w:t>нарушение контакта;</w:t>
      </w:r>
      <w:r>
        <w:br/>
      </w:r>
    </w:p>
    <w:p w:rsidR="001B4F87" w:rsidRDefault="001B4F87" w:rsidP="001B4F87">
      <w:pPr>
        <w:pStyle w:val="formattext"/>
        <w:spacing w:before="0" w:beforeAutospacing="0" w:after="0" w:afterAutospacing="0"/>
        <w:textAlignment w:val="baseline"/>
      </w:pP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2"/>
          <w:szCs w:val="22"/>
        </w:rPr>
      </w:pPr>
      <w:r w:rsidRPr="00B43BEA">
        <w:rPr>
          <w:color w:val="000000" w:themeColor="text1"/>
          <w:sz w:val="22"/>
          <w:szCs w:val="22"/>
        </w:rPr>
        <w:t>нарушение ориентировки (в месте, времени, собственной личности);</w:t>
      </w:r>
      <w:r w:rsidRPr="00B43BEA">
        <w:rPr>
          <w:color w:val="000000" w:themeColor="text1"/>
          <w:sz w:val="22"/>
          <w:szCs w:val="22"/>
        </w:rPr>
        <w:br/>
      </w: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2"/>
          <w:szCs w:val="22"/>
        </w:rPr>
      </w:pPr>
      <w:r w:rsidRPr="00B43BEA">
        <w:rPr>
          <w:color w:val="000000" w:themeColor="text1"/>
          <w:sz w:val="22"/>
          <w:szCs w:val="22"/>
        </w:rPr>
        <w:t>нарушение настроения (сниженное, приподнятое, неустойчивое);</w:t>
      </w:r>
      <w:r w:rsidRPr="00B43BEA">
        <w:rPr>
          <w:color w:val="000000" w:themeColor="text1"/>
          <w:sz w:val="22"/>
          <w:szCs w:val="22"/>
        </w:rPr>
        <w:br/>
      </w: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2"/>
          <w:szCs w:val="22"/>
        </w:rPr>
      </w:pPr>
      <w:r w:rsidRPr="00B43BEA">
        <w:rPr>
          <w:color w:val="000000" w:themeColor="text1"/>
          <w:sz w:val="22"/>
          <w:szCs w:val="22"/>
        </w:rPr>
        <w:t>обсессивно-</w:t>
      </w:r>
      <w:proofErr w:type="spellStart"/>
      <w:r w:rsidRPr="00B43BEA">
        <w:rPr>
          <w:color w:val="000000" w:themeColor="text1"/>
          <w:sz w:val="22"/>
          <w:szCs w:val="22"/>
        </w:rPr>
        <w:t>фобическая</w:t>
      </w:r>
      <w:proofErr w:type="spellEnd"/>
      <w:r w:rsidRPr="00B43BEA">
        <w:rPr>
          <w:color w:val="000000" w:themeColor="text1"/>
          <w:sz w:val="22"/>
          <w:szCs w:val="22"/>
        </w:rPr>
        <w:t xml:space="preserve"> симптоматика;</w:t>
      </w:r>
      <w:r w:rsidRPr="00B43BEA">
        <w:rPr>
          <w:color w:val="000000" w:themeColor="text1"/>
          <w:sz w:val="22"/>
          <w:szCs w:val="22"/>
        </w:rPr>
        <w:br/>
      </w: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2"/>
          <w:szCs w:val="22"/>
        </w:rPr>
      </w:pPr>
      <w:r w:rsidRPr="00B43BEA">
        <w:rPr>
          <w:color w:val="000000" w:themeColor="text1"/>
          <w:sz w:val="22"/>
          <w:szCs w:val="22"/>
        </w:rPr>
        <w:t xml:space="preserve">аффективные вспышки, </w:t>
      </w:r>
      <w:proofErr w:type="spellStart"/>
      <w:r w:rsidRPr="00B43BEA">
        <w:rPr>
          <w:color w:val="000000" w:themeColor="text1"/>
          <w:sz w:val="22"/>
          <w:szCs w:val="22"/>
        </w:rPr>
        <w:t>эксплозивность</w:t>
      </w:r>
      <w:proofErr w:type="spellEnd"/>
      <w:r w:rsidRPr="00B43BEA">
        <w:rPr>
          <w:color w:val="000000" w:themeColor="text1"/>
          <w:sz w:val="22"/>
          <w:szCs w:val="22"/>
        </w:rPr>
        <w:t xml:space="preserve">, эмоциональная неустойчивость, конфликтность, раздражительность, агрессивность, пониженный самоконтроль, </w:t>
      </w:r>
      <w:proofErr w:type="spellStart"/>
      <w:r w:rsidRPr="00B43BEA">
        <w:rPr>
          <w:color w:val="000000" w:themeColor="text1"/>
          <w:sz w:val="22"/>
          <w:szCs w:val="22"/>
        </w:rPr>
        <w:t>некорригируемость</w:t>
      </w:r>
      <w:proofErr w:type="spellEnd"/>
      <w:r w:rsidRPr="00B43BEA">
        <w:rPr>
          <w:color w:val="000000" w:themeColor="text1"/>
          <w:sz w:val="22"/>
          <w:szCs w:val="22"/>
        </w:rPr>
        <w:t>;</w:t>
      </w:r>
      <w:r w:rsidRPr="00B43BEA">
        <w:rPr>
          <w:color w:val="000000" w:themeColor="text1"/>
          <w:sz w:val="22"/>
          <w:szCs w:val="22"/>
        </w:rPr>
        <w:br/>
      </w: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2"/>
          <w:szCs w:val="22"/>
        </w:rPr>
      </w:pPr>
      <w:r w:rsidRPr="00B43BEA">
        <w:rPr>
          <w:color w:val="000000" w:themeColor="text1"/>
          <w:sz w:val="22"/>
          <w:szCs w:val="22"/>
        </w:rPr>
        <w:t>признаки галлюцинаторных расстройств;</w:t>
      </w:r>
      <w:r w:rsidRPr="00B43BEA">
        <w:rPr>
          <w:color w:val="000000" w:themeColor="text1"/>
          <w:sz w:val="22"/>
          <w:szCs w:val="22"/>
        </w:rPr>
        <w:br/>
      </w: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2"/>
          <w:szCs w:val="22"/>
        </w:rPr>
      </w:pPr>
      <w:r w:rsidRPr="00B43BEA">
        <w:rPr>
          <w:color w:val="000000" w:themeColor="text1"/>
          <w:sz w:val="22"/>
          <w:szCs w:val="22"/>
        </w:rPr>
        <w:t>признаки бредовых расстройств;</w:t>
      </w:r>
      <w:r w:rsidRPr="00B43BEA">
        <w:rPr>
          <w:color w:val="000000" w:themeColor="text1"/>
          <w:sz w:val="22"/>
          <w:szCs w:val="22"/>
        </w:rPr>
        <w:br/>
      </w: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2"/>
          <w:szCs w:val="22"/>
        </w:rPr>
      </w:pPr>
      <w:r w:rsidRPr="00B43BEA">
        <w:rPr>
          <w:color w:val="000000" w:themeColor="text1"/>
          <w:sz w:val="22"/>
          <w:szCs w:val="22"/>
        </w:rPr>
        <w:t xml:space="preserve">суицидальные, </w:t>
      </w:r>
      <w:proofErr w:type="spellStart"/>
      <w:r w:rsidRPr="00B43BEA">
        <w:rPr>
          <w:color w:val="000000" w:themeColor="text1"/>
          <w:sz w:val="22"/>
          <w:szCs w:val="22"/>
        </w:rPr>
        <w:t>антивитальные</w:t>
      </w:r>
      <w:proofErr w:type="spellEnd"/>
      <w:r w:rsidRPr="00B43BEA">
        <w:rPr>
          <w:color w:val="000000" w:themeColor="text1"/>
          <w:sz w:val="22"/>
          <w:szCs w:val="22"/>
        </w:rPr>
        <w:t xml:space="preserve"> мысли;</w:t>
      </w:r>
      <w:r w:rsidRPr="00B43BEA">
        <w:rPr>
          <w:color w:val="000000" w:themeColor="text1"/>
          <w:sz w:val="22"/>
          <w:szCs w:val="22"/>
        </w:rPr>
        <w:br/>
      </w: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2"/>
          <w:szCs w:val="22"/>
        </w:rPr>
      </w:pPr>
      <w:r w:rsidRPr="00B43BEA">
        <w:rPr>
          <w:color w:val="000000" w:themeColor="text1"/>
          <w:sz w:val="22"/>
          <w:szCs w:val="22"/>
        </w:rPr>
        <w:t>признаки нарушений мышления.</w:t>
      </w:r>
      <w:r w:rsidRPr="00B43BEA">
        <w:rPr>
          <w:color w:val="000000" w:themeColor="text1"/>
          <w:sz w:val="22"/>
          <w:szCs w:val="22"/>
        </w:rPr>
        <w:br/>
      </w: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2"/>
          <w:szCs w:val="22"/>
        </w:rPr>
      </w:pPr>
      <w:r w:rsidRPr="00B43BEA">
        <w:rPr>
          <w:color w:val="000000" w:themeColor="text1"/>
          <w:sz w:val="22"/>
          <w:szCs w:val="22"/>
        </w:rPr>
        <w:t xml:space="preserve">19. Для прохождения психиатрического освидетельствования врачебной комиссией врач-психиатр выдает </w:t>
      </w:r>
      <w:proofErr w:type="spellStart"/>
      <w:r w:rsidRPr="00B43BEA">
        <w:rPr>
          <w:color w:val="000000" w:themeColor="text1"/>
          <w:sz w:val="22"/>
          <w:szCs w:val="22"/>
        </w:rPr>
        <w:t>освидетельствуемому</w:t>
      </w:r>
      <w:proofErr w:type="spellEnd"/>
      <w:r w:rsidRPr="00B43BEA">
        <w:rPr>
          <w:color w:val="000000" w:themeColor="text1"/>
          <w:sz w:val="22"/>
          <w:szCs w:val="22"/>
        </w:rPr>
        <w:t xml:space="preserve"> направление с указанием:</w:t>
      </w:r>
      <w:r w:rsidRPr="00B43BEA">
        <w:rPr>
          <w:color w:val="000000" w:themeColor="text1"/>
          <w:sz w:val="22"/>
          <w:szCs w:val="22"/>
        </w:rPr>
        <w:br/>
      </w: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2"/>
          <w:szCs w:val="22"/>
        </w:rPr>
      </w:pPr>
      <w:r w:rsidRPr="00B43BEA">
        <w:rPr>
          <w:color w:val="000000" w:themeColor="text1"/>
          <w:sz w:val="22"/>
          <w:szCs w:val="22"/>
        </w:rPr>
        <w:t>1) Ф.И.О., даты рождения, адреса места регистрации;</w:t>
      </w:r>
      <w:r w:rsidRPr="00B43BEA">
        <w:rPr>
          <w:color w:val="000000" w:themeColor="text1"/>
          <w:sz w:val="22"/>
          <w:szCs w:val="22"/>
        </w:rPr>
        <w:br/>
      </w: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2"/>
          <w:szCs w:val="22"/>
        </w:rPr>
      </w:pPr>
      <w:r w:rsidRPr="00B43BEA">
        <w:rPr>
          <w:color w:val="000000" w:themeColor="text1"/>
          <w:sz w:val="22"/>
          <w:szCs w:val="22"/>
        </w:rPr>
        <w:t>2) цели направления;</w:t>
      </w:r>
      <w:r w:rsidRPr="00B43BEA">
        <w:rPr>
          <w:color w:val="000000" w:themeColor="text1"/>
          <w:sz w:val="22"/>
          <w:szCs w:val="22"/>
        </w:rPr>
        <w:br/>
      </w: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2"/>
          <w:szCs w:val="22"/>
        </w:rPr>
      </w:pPr>
      <w:r w:rsidRPr="00B43BEA">
        <w:rPr>
          <w:color w:val="000000" w:themeColor="text1"/>
          <w:sz w:val="22"/>
          <w:szCs w:val="22"/>
        </w:rPr>
        <w:t xml:space="preserve">3) причины направления на психиатрическое освидетельствование врачебной комиссией, с кратким описанием выявленных симптомов и синдромов заболевания, при наличии которого </w:t>
      </w:r>
      <w:r w:rsidRPr="00B43BEA">
        <w:rPr>
          <w:color w:val="000000" w:themeColor="text1"/>
          <w:sz w:val="22"/>
          <w:szCs w:val="22"/>
        </w:rPr>
        <w:lastRenderedPageBreak/>
        <w:t>противопоказано владение оружием.</w:t>
      </w:r>
      <w:r w:rsidRPr="00B43BEA">
        <w:rPr>
          <w:color w:val="000000" w:themeColor="text1"/>
          <w:sz w:val="22"/>
          <w:szCs w:val="22"/>
        </w:rPr>
        <w:br/>
      </w: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2"/>
          <w:szCs w:val="22"/>
        </w:rPr>
      </w:pPr>
      <w:r w:rsidRPr="00B43BEA">
        <w:rPr>
          <w:color w:val="000000" w:themeColor="text1"/>
          <w:sz w:val="22"/>
          <w:szCs w:val="22"/>
        </w:rPr>
        <w:t>20. Психиатрическое освидетельствование проводится врачебной комиссией медицинской организации, уполномоченной Минздравом Свердловской области и имеющей лицензию на осуществление медицинской деятельности, предусматривающей выполнение работ (услуг) по профилю "психиатрия", "психиатрическое освидетельствование" в соответствии с утвержденным Порядком.</w:t>
      </w:r>
      <w:r w:rsidRPr="00B43BEA">
        <w:rPr>
          <w:color w:val="000000" w:themeColor="text1"/>
          <w:sz w:val="22"/>
          <w:szCs w:val="22"/>
        </w:rPr>
        <w:br/>
      </w: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2"/>
          <w:szCs w:val="22"/>
        </w:rPr>
      </w:pPr>
      <w:r w:rsidRPr="00B43BEA">
        <w:rPr>
          <w:color w:val="000000" w:themeColor="text1"/>
          <w:sz w:val="22"/>
          <w:szCs w:val="22"/>
        </w:rPr>
        <w:t>21. При психиатрическом освидетельствовании врачебной комиссией проводится полное патопсихологическое (психодиагностическое) исследование.</w:t>
      </w:r>
      <w:r w:rsidRPr="00B43BEA">
        <w:rPr>
          <w:color w:val="000000" w:themeColor="text1"/>
          <w:sz w:val="22"/>
          <w:szCs w:val="22"/>
        </w:rPr>
        <w:br/>
      </w: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2"/>
          <w:szCs w:val="22"/>
        </w:rPr>
      </w:pPr>
      <w:r w:rsidRPr="00B43BEA">
        <w:rPr>
          <w:color w:val="000000" w:themeColor="text1"/>
          <w:sz w:val="22"/>
          <w:szCs w:val="22"/>
        </w:rPr>
        <w:t xml:space="preserve">22. Психиатрическое освидетельствование врачебной комиссией и патопсихологическое (психодиагностическое) исследование проводится за счет личных средств </w:t>
      </w:r>
      <w:proofErr w:type="spellStart"/>
      <w:r w:rsidRPr="00B43BEA">
        <w:rPr>
          <w:color w:val="000000" w:themeColor="text1"/>
          <w:sz w:val="22"/>
          <w:szCs w:val="22"/>
        </w:rPr>
        <w:t>освидетельствуемого</w:t>
      </w:r>
      <w:proofErr w:type="spellEnd"/>
      <w:r w:rsidRPr="00B43BEA">
        <w:rPr>
          <w:color w:val="000000" w:themeColor="text1"/>
          <w:sz w:val="22"/>
          <w:szCs w:val="22"/>
        </w:rPr>
        <w:t>.</w:t>
      </w:r>
      <w:r w:rsidRPr="00B43BEA">
        <w:rPr>
          <w:color w:val="000000" w:themeColor="text1"/>
          <w:sz w:val="22"/>
          <w:szCs w:val="22"/>
        </w:rPr>
        <w:br/>
      </w: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2"/>
          <w:szCs w:val="22"/>
        </w:rPr>
      </w:pPr>
      <w:r w:rsidRPr="00B43BEA">
        <w:rPr>
          <w:color w:val="000000" w:themeColor="text1"/>
          <w:sz w:val="22"/>
          <w:szCs w:val="22"/>
        </w:rPr>
        <w:t>23. По результатам психиатрического освидетельствования и с учетом результата патопсихологического (психодиагностического) исследования врачебной комиссией выносится заключение об отсутствии/наличии психиатрических противопоказаний к владению оружием.</w:t>
      </w:r>
      <w:r w:rsidRPr="00B43BEA">
        <w:rPr>
          <w:color w:val="000000" w:themeColor="text1"/>
          <w:sz w:val="22"/>
          <w:szCs w:val="22"/>
        </w:rPr>
        <w:br/>
      </w: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2"/>
          <w:szCs w:val="22"/>
        </w:rPr>
      </w:pPr>
      <w:r w:rsidRPr="00B43BEA">
        <w:rPr>
          <w:color w:val="000000" w:themeColor="text1"/>
          <w:sz w:val="22"/>
          <w:szCs w:val="22"/>
        </w:rPr>
        <w:t xml:space="preserve">24. Заключение врачебной комиссии, проводившей психиатрическое освидетельствование, выдается </w:t>
      </w:r>
      <w:proofErr w:type="spellStart"/>
      <w:r w:rsidRPr="00B43BEA">
        <w:rPr>
          <w:color w:val="000000" w:themeColor="text1"/>
          <w:sz w:val="22"/>
          <w:szCs w:val="22"/>
        </w:rPr>
        <w:t>освидетельствуемому</w:t>
      </w:r>
      <w:proofErr w:type="spellEnd"/>
      <w:r w:rsidRPr="00B43BEA">
        <w:rPr>
          <w:color w:val="000000" w:themeColor="text1"/>
          <w:sz w:val="22"/>
          <w:szCs w:val="22"/>
        </w:rPr>
        <w:t xml:space="preserve"> на руки не позднее 3 дней со дня вынесения решения (копия подшивается в амбулаторную карту).</w:t>
      </w:r>
      <w:r w:rsidRPr="00B43BEA">
        <w:rPr>
          <w:color w:val="000000" w:themeColor="text1"/>
          <w:sz w:val="22"/>
          <w:szCs w:val="22"/>
        </w:rPr>
        <w:br/>
      </w:r>
    </w:p>
    <w:p w:rsidR="001B4F87" w:rsidRPr="00B43BEA" w:rsidRDefault="001B4F87" w:rsidP="001B4F8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1B4F87" w:rsidRDefault="001B4F87" w:rsidP="001B4F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B43BEA">
        <w:rPr>
          <w:color w:val="000000" w:themeColor="text1"/>
          <w:sz w:val="22"/>
          <w:szCs w:val="22"/>
        </w:rPr>
        <w:t xml:space="preserve">25. Заключения врачебной комиссии по результатам психиатрического освидетельствования предоставляется </w:t>
      </w:r>
      <w:proofErr w:type="spellStart"/>
      <w:r w:rsidRPr="00B43BEA">
        <w:rPr>
          <w:color w:val="000000" w:themeColor="text1"/>
          <w:sz w:val="22"/>
          <w:szCs w:val="22"/>
        </w:rPr>
        <w:t>освидетельствуемым</w:t>
      </w:r>
      <w:proofErr w:type="spellEnd"/>
      <w:r w:rsidRPr="00B43BEA">
        <w:rPr>
          <w:color w:val="000000" w:themeColor="text1"/>
          <w:sz w:val="22"/>
          <w:szCs w:val="22"/>
        </w:rPr>
        <w:t xml:space="preserve"> в медицинскую организацию, осуществляющую медицинское освидетельствование на право владения оружием.</w:t>
      </w:r>
      <w:r w:rsidRPr="00B43BEA">
        <w:rPr>
          <w:color w:val="000000" w:themeColor="text1"/>
          <w:sz w:val="22"/>
          <w:szCs w:val="22"/>
        </w:rPr>
        <w:br/>
      </w:r>
    </w:p>
    <w:p w:rsidR="002B5700" w:rsidRPr="002B5700" w:rsidRDefault="002B5700" w:rsidP="002B5700">
      <w:pPr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2B5700">
        <w:rPr>
          <w:rFonts w:ascii="Arial" w:hAnsi="Arial" w:cs="Arial"/>
          <w:b/>
          <w:bCs/>
          <w:color w:val="444444"/>
        </w:rPr>
        <w:br/>
      </w:r>
      <w:r w:rsidRPr="002B5700">
        <w:rPr>
          <w:rFonts w:ascii="Arial" w:hAnsi="Arial" w:cs="Arial"/>
          <w:b/>
          <w:bCs/>
          <w:color w:val="444444"/>
        </w:rPr>
        <w:br/>
        <w:t>Приложение N 2</w:t>
      </w:r>
      <w:r w:rsidRPr="002B5700">
        <w:rPr>
          <w:rFonts w:ascii="Arial" w:hAnsi="Arial" w:cs="Arial"/>
          <w:b/>
          <w:bCs/>
          <w:color w:val="444444"/>
        </w:rPr>
        <w:br/>
        <w:t>к Приказу</w:t>
      </w:r>
      <w:r w:rsidRPr="002B5700">
        <w:rPr>
          <w:rFonts w:ascii="Arial" w:hAnsi="Arial" w:cs="Arial"/>
          <w:b/>
          <w:bCs/>
          <w:color w:val="444444"/>
        </w:rPr>
        <w:br/>
        <w:t>Министерства здравоохранения</w:t>
      </w:r>
      <w:r w:rsidRPr="002B5700">
        <w:rPr>
          <w:rFonts w:ascii="Arial" w:hAnsi="Arial" w:cs="Arial"/>
          <w:b/>
          <w:bCs/>
          <w:color w:val="444444"/>
        </w:rPr>
        <w:br/>
        <w:t>Свердловской области</w:t>
      </w:r>
      <w:r w:rsidRPr="002B5700">
        <w:rPr>
          <w:rFonts w:ascii="Arial" w:hAnsi="Arial" w:cs="Arial"/>
          <w:b/>
          <w:bCs/>
          <w:color w:val="444444"/>
        </w:rPr>
        <w:br/>
        <w:t>от 28 февраля 2022 г. N 353-п</w:t>
      </w:r>
    </w:p>
    <w:p w:rsidR="002B5700" w:rsidRPr="002B5700" w:rsidRDefault="002B5700" w:rsidP="002B5700">
      <w:pPr>
        <w:textAlignment w:val="baseline"/>
        <w:rPr>
          <w:rFonts w:ascii="Courier New" w:hAnsi="Courier New" w:cs="Courier New"/>
          <w:color w:val="444444"/>
          <w:spacing w:val="-18"/>
        </w:rPr>
      </w:pPr>
      <w:r w:rsidRPr="002B5700">
        <w:rPr>
          <w:rFonts w:ascii="Courier New" w:hAnsi="Courier New" w:cs="Courier New"/>
          <w:color w:val="444444"/>
          <w:spacing w:val="-18"/>
        </w:rPr>
        <w:br/>
        <w:t xml:space="preserve">Угловой штамп                           Заключение врача-психиатра </w:t>
      </w:r>
    </w:p>
    <w:p w:rsidR="002B5700" w:rsidRPr="002B5700" w:rsidRDefault="002B5700" w:rsidP="002B5700">
      <w:pPr>
        <w:textAlignment w:val="baseline"/>
        <w:rPr>
          <w:rFonts w:ascii="Courier New" w:hAnsi="Courier New" w:cs="Courier New"/>
          <w:color w:val="444444"/>
          <w:spacing w:val="-18"/>
        </w:rPr>
      </w:pPr>
      <w:r w:rsidRPr="002B5700">
        <w:rPr>
          <w:rFonts w:ascii="Courier New" w:hAnsi="Courier New" w:cs="Courier New"/>
          <w:color w:val="444444"/>
          <w:spacing w:val="-18"/>
        </w:rPr>
        <w:t>медицинской организации                 N ________________</w:t>
      </w:r>
    </w:p>
    <w:p w:rsidR="002B5700" w:rsidRPr="002B5700" w:rsidRDefault="002B5700" w:rsidP="002B5700">
      <w:pPr>
        <w:textAlignment w:val="baseline"/>
        <w:rPr>
          <w:rFonts w:ascii="Courier New" w:hAnsi="Courier New" w:cs="Courier New"/>
          <w:color w:val="444444"/>
          <w:spacing w:val="-18"/>
        </w:rPr>
      </w:pPr>
      <w:r w:rsidRPr="002B5700">
        <w:rPr>
          <w:rFonts w:ascii="Courier New" w:hAnsi="Courier New" w:cs="Courier New"/>
          <w:color w:val="444444"/>
          <w:spacing w:val="-18"/>
        </w:rPr>
        <w:t xml:space="preserve">                                        От "__" __________ 20__ года </w:t>
      </w:r>
    </w:p>
    <w:p w:rsidR="002B5700" w:rsidRPr="002B5700" w:rsidRDefault="002B5700" w:rsidP="002B5700">
      <w:pPr>
        <w:textAlignment w:val="baseline"/>
        <w:rPr>
          <w:rFonts w:ascii="Courier New" w:hAnsi="Courier New" w:cs="Courier New"/>
          <w:color w:val="444444"/>
          <w:spacing w:val="-18"/>
        </w:rPr>
      </w:pPr>
      <w:r w:rsidRPr="002B5700">
        <w:rPr>
          <w:rFonts w:ascii="Courier New" w:hAnsi="Courier New" w:cs="Courier New"/>
          <w:color w:val="444444"/>
          <w:spacing w:val="-18"/>
        </w:rPr>
        <w:t>                                        Ф.И.О. ____________________________</w:t>
      </w:r>
    </w:p>
    <w:p w:rsidR="002B5700" w:rsidRPr="002B5700" w:rsidRDefault="002B5700" w:rsidP="002B5700">
      <w:pPr>
        <w:textAlignment w:val="baseline"/>
        <w:rPr>
          <w:rFonts w:ascii="Courier New" w:hAnsi="Courier New" w:cs="Courier New"/>
          <w:color w:val="444444"/>
          <w:spacing w:val="-18"/>
        </w:rPr>
      </w:pPr>
      <w:r w:rsidRPr="002B5700">
        <w:rPr>
          <w:rFonts w:ascii="Courier New" w:hAnsi="Courier New" w:cs="Courier New"/>
          <w:color w:val="444444"/>
          <w:spacing w:val="-18"/>
        </w:rPr>
        <w:t>                                        ___________________________________</w:t>
      </w:r>
    </w:p>
    <w:p w:rsidR="002B5700" w:rsidRPr="002B5700" w:rsidRDefault="002B5700" w:rsidP="002B5700">
      <w:pPr>
        <w:textAlignment w:val="baseline"/>
        <w:rPr>
          <w:rFonts w:ascii="Courier New" w:hAnsi="Courier New" w:cs="Courier New"/>
          <w:color w:val="444444"/>
          <w:spacing w:val="-18"/>
        </w:rPr>
      </w:pPr>
      <w:r w:rsidRPr="002B5700">
        <w:rPr>
          <w:rFonts w:ascii="Courier New" w:hAnsi="Courier New" w:cs="Courier New"/>
          <w:color w:val="444444"/>
          <w:spacing w:val="-18"/>
        </w:rPr>
        <w:t>                                        Дата рождения _____________________</w:t>
      </w:r>
    </w:p>
    <w:p w:rsidR="002B5700" w:rsidRPr="002B5700" w:rsidRDefault="002B5700" w:rsidP="002B5700">
      <w:pPr>
        <w:textAlignment w:val="baseline"/>
        <w:rPr>
          <w:rFonts w:ascii="Courier New" w:hAnsi="Courier New" w:cs="Courier New"/>
          <w:color w:val="444444"/>
          <w:spacing w:val="-18"/>
        </w:rPr>
      </w:pPr>
      <w:r w:rsidRPr="002B5700">
        <w:rPr>
          <w:rFonts w:ascii="Courier New" w:hAnsi="Courier New" w:cs="Courier New"/>
          <w:color w:val="444444"/>
          <w:spacing w:val="-18"/>
        </w:rPr>
        <w:t>                                                       (число, месяц, год)</w:t>
      </w:r>
    </w:p>
    <w:p w:rsidR="002B5700" w:rsidRPr="002B5700" w:rsidRDefault="002B5700" w:rsidP="002B5700">
      <w:pPr>
        <w:textAlignment w:val="baseline"/>
        <w:rPr>
          <w:rFonts w:ascii="Courier New" w:hAnsi="Courier New" w:cs="Courier New"/>
          <w:color w:val="444444"/>
          <w:spacing w:val="-18"/>
        </w:rPr>
      </w:pPr>
      <w:r w:rsidRPr="002B5700">
        <w:rPr>
          <w:rFonts w:ascii="Courier New" w:hAnsi="Courier New" w:cs="Courier New"/>
          <w:color w:val="444444"/>
          <w:spacing w:val="-18"/>
        </w:rPr>
        <w:t>                                        Адрес: ____________________________</w:t>
      </w:r>
    </w:p>
    <w:p w:rsidR="002B5700" w:rsidRPr="002B5700" w:rsidRDefault="002B5700" w:rsidP="002B5700">
      <w:pPr>
        <w:textAlignment w:val="baseline"/>
        <w:rPr>
          <w:rFonts w:ascii="Courier New" w:hAnsi="Courier New" w:cs="Courier New"/>
          <w:color w:val="444444"/>
          <w:spacing w:val="-18"/>
        </w:rPr>
      </w:pPr>
      <w:r w:rsidRPr="002B5700">
        <w:rPr>
          <w:rFonts w:ascii="Courier New" w:hAnsi="Courier New" w:cs="Courier New"/>
          <w:color w:val="444444"/>
          <w:spacing w:val="-18"/>
        </w:rPr>
        <w:t>Заключение:</w:t>
      </w:r>
    </w:p>
    <w:p w:rsidR="002B5700" w:rsidRPr="002B5700" w:rsidRDefault="002B5700" w:rsidP="002B5700">
      <w:pPr>
        <w:textAlignment w:val="baseline"/>
        <w:rPr>
          <w:rFonts w:ascii="Courier New" w:hAnsi="Courier New" w:cs="Courier New"/>
          <w:color w:val="444444"/>
          <w:spacing w:val="-18"/>
        </w:rPr>
      </w:pPr>
      <w:r w:rsidRPr="002B5700">
        <w:rPr>
          <w:rFonts w:ascii="Courier New" w:hAnsi="Courier New" w:cs="Courier New"/>
          <w:color w:val="444444"/>
          <w:spacing w:val="-18"/>
        </w:rPr>
        <w:lastRenderedPageBreak/>
        <w:t>выявлено   отсутствие   </w:t>
      </w:r>
      <w:proofErr w:type="gramStart"/>
      <w:r w:rsidRPr="002B5700">
        <w:rPr>
          <w:rFonts w:ascii="Courier New" w:hAnsi="Courier New" w:cs="Courier New"/>
          <w:color w:val="444444"/>
          <w:spacing w:val="-18"/>
        </w:rPr>
        <w:t>медицинских  (</w:t>
      </w:r>
      <w:proofErr w:type="gramEnd"/>
      <w:r w:rsidRPr="002B5700">
        <w:rPr>
          <w:rFonts w:ascii="Courier New" w:hAnsi="Courier New" w:cs="Courier New"/>
          <w:color w:val="444444"/>
          <w:spacing w:val="-18"/>
        </w:rPr>
        <w:t xml:space="preserve">психиатрических)  противопоказаний  к </w:t>
      </w:r>
    </w:p>
    <w:p w:rsidR="002B5700" w:rsidRPr="002B5700" w:rsidRDefault="002B5700" w:rsidP="002B5700">
      <w:pPr>
        <w:textAlignment w:val="baseline"/>
        <w:rPr>
          <w:rFonts w:ascii="Courier New" w:hAnsi="Courier New" w:cs="Courier New"/>
          <w:color w:val="444444"/>
          <w:spacing w:val="-18"/>
        </w:rPr>
      </w:pPr>
      <w:r w:rsidRPr="002B5700">
        <w:rPr>
          <w:rFonts w:ascii="Courier New" w:hAnsi="Courier New" w:cs="Courier New"/>
          <w:color w:val="444444"/>
          <w:spacing w:val="-18"/>
        </w:rPr>
        <w:t>владению оружием.</w:t>
      </w:r>
    </w:p>
    <w:p w:rsidR="002B5700" w:rsidRPr="002B5700" w:rsidRDefault="002B5700" w:rsidP="002B5700">
      <w:pPr>
        <w:textAlignment w:val="baseline"/>
        <w:rPr>
          <w:rFonts w:ascii="Courier New" w:hAnsi="Courier New" w:cs="Courier New"/>
          <w:color w:val="444444"/>
          <w:spacing w:val="-18"/>
        </w:rPr>
      </w:pPr>
      <w:r w:rsidRPr="002B5700">
        <w:rPr>
          <w:rFonts w:ascii="Courier New" w:hAnsi="Courier New" w:cs="Courier New"/>
          <w:color w:val="444444"/>
          <w:spacing w:val="-18"/>
        </w:rPr>
        <w:t>М.П.                      врач психиатр ___________ _______________________</w:t>
      </w:r>
    </w:p>
    <w:p w:rsidR="002B5700" w:rsidRPr="002B5700" w:rsidRDefault="002B5700" w:rsidP="002B5700">
      <w:pPr>
        <w:textAlignment w:val="baseline"/>
        <w:rPr>
          <w:rFonts w:ascii="Courier New" w:hAnsi="Courier New" w:cs="Courier New"/>
          <w:color w:val="444444"/>
          <w:spacing w:val="-18"/>
        </w:rPr>
      </w:pPr>
      <w:r w:rsidRPr="002B5700">
        <w:rPr>
          <w:rFonts w:ascii="Courier New" w:hAnsi="Courier New" w:cs="Courier New"/>
          <w:color w:val="444444"/>
          <w:spacing w:val="-18"/>
        </w:rPr>
        <w:t>                                         (</w:t>
      </w:r>
      <w:proofErr w:type="gramStart"/>
      <w:r w:rsidRPr="002B5700">
        <w:rPr>
          <w:rFonts w:ascii="Courier New" w:hAnsi="Courier New" w:cs="Courier New"/>
          <w:color w:val="444444"/>
          <w:spacing w:val="-18"/>
        </w:rPr>
        <w:t>подпись)   </w:t>
      </w:r>
      <w:proofErr w:type="gramEnd"/>
      <w:r w:rsidRPr="002B5700">
        <w:rPr>
          <w:rFonts w:ascii="Courier New" w:hAnsi="Courier New" w:cs="Courier New"/>
          <w:color w:val="444444"/>
          <w:spacing w:val="-18"/>
        </w:rPr>
        <w:t>    (расшифровка)</w:t>
      </w:r>
    </w:p>
    <w:p w:rsidR="002B5700" w:rsidRPr="002B5700" w:rsidRDefault="002B5700" w:rsidP="002B5700">
      <w:pPr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2B5700">
        <w:rPr>
          <w:rFonts w:ascii="Arial" w:hAnsi="Arial" w:cs="Arial"/>
          <w:b/>
          <w:bCs/>
          <w:color w:val="444444"/>
        </w:rPr>
        <w:br/>
      </w:r>
      <w:r w:rsidRPr="002B5700">
        <w:rPr>
          <w:rFonts w:ascii="Arial" w:hAnsi="Arial" w:cs="Arial"/>
          <w:b/>
          <w:bCs/>
          <w:color w:val="444444"/>
        </w:rPr>
        <w:br/>
        <w:t>Приложение N 3</w:t>
      </w:r>
      <w:r w:rsidRPr="002B5700">
        <w:rPr>
          <w:rFonts w:ascii="Arial" w:hAnsi="Arial" w:cs="Arial"/>
          <w:b/>
          <w:bCs/>
          <w:color w:val="444444"/>
        </w:rPr>
        <w:br/>
        <w:t>к Приказу</w:t>
      </w:r>
      <w:r w:rsidRPr="002B5700">
        <w:rPr>
          <w:rFonts w:ascii="Arial" w:hAnsi="Arial" w:cs="Arial"/>
          <w:b/>
          <w:bCs/>
          <w:color w:val="444444"/>
        </w:rPr>
        <w:br/>
        <w:t>Министерства здравоохранения</w:t>
      </w:r>
      <w:r w:rsidRPr="002B5700">
        <w:rPr>
          <w:rFonts w:ascii="Arial" w:hAnsi="Arial" w:cs="Arial"/>
          <w:b/>
          <w:bCs/>
          <w:color w:val="444444"/>
        </w:rPr>
        <w:br/>
        <w:t>Свердловской области</w:t>
      </w:r>
      <w:r w:rsidRPr="002B5700">
        <w:rPr>
          <w:rFonts w:ascii="Arial" w:hAnsi="Arial" w:cs="Arial"/>
          <w:b/>
          <w:bCs/>
          <w:color w:val="444444"/>
        </w:rPr>
        <w:br/>
        <w:t>от 28 февраля 2022 г. N 353-п</w:t>
      </w:r>
    </w:p>
    <w:p w:rsidR="002B5700" w:rsidRPr="002B5700" w:rsidRDefault="002B5700" w:rsidP="002B5700">
      <w:pPr>
        <w:spacing w:after="24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2B5700">
        <w:rPr>
          <w:rFonts w:ascii="Arial" w:hAnsi="Arial" w:cs="Arial"/>
          <w:b/>
          <w:bCs/>
          <w:color w:val="444444"/>
        </w:rPr>
        <w:br/>
      </w:r>
      <w:r w:rsidRPr="002B5700">
        <w:rPr>
          <w:rFonts w:ascii="Arial" w:hAnsi="Arial" w:cs="Arial"/>
          <w:b/>
          <w:bCs/>
          <w:color w:val="444444"/>
        </w:rPr>
        <w:br/>
        <w:t>ЖУРНАЛ РЕГИСТРАЦИИ</w:t>
      </w:r>
      <w:r w:rsidRPr="002B5700">
        <w:rPr>
          <w:rFonts w:ascii="Arial" w:hAnsi="Arial" w:cs="Arial"/>
          <w:b/>
          <w:bCs/>
          <w:color w:val="444444"/>
        </w:rPr>
        <w:br/>
        <w:t> медицинских заключений об отсутствии медицинских (психиатрических) противопоказаний к владению оружием, выдаваемых врачами-психиатрами</w:t>
      </w:r>
      <w:r w:rsidRPr="002B5700">
        <w:rPr>
          <w:rFonts w:ascii="Arial" w:hAnsi="Arial" w:cs="Arial"/>
          <w:b/>
          <w:bCs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968"/>
        <w:gridCol w:w="1004"/>
        <w:gridCol w:w="871"/>
        <w:gridCol w:w="1065"/>
        <w:gridCol w:w="1441"/>
        <w:gridCol w:w="1496"/>
        <w:gridCol w:w="1496"/>
      </w:tblGrid>
      <w:tr w:rsidR="002B5700" w:rsidRPr="002B5700" w:rsidTr="002B5700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700" w:rsidRPr="002B5700" w:rsidRDefault="002B5700" w:rsidP="002B5700">
            <w:pPr>
              <w:rPr>
                <w:rFonts w:ascii="Arial" w:hAnsi="Arial" w:cs="Arial"/>
                <w:b/>
                <w:bCs/>
                <w:color w:val="44444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700" w:rsidRPr="002B5700" w:rsidRDefault="002B5700" w:rsidP="002B570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700" w:rsidRPr="002B5700" w:rsidRDefault="002B5700" w:rsidP="002B570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700" w:rsidRPr="002B5700" w:rsidRDefault="002B5700" w:rsidP="002B570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700" w:rsidRPr="002B5700" w:rsidRDefault="002B5700" w:rsidP="002B5700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700" w:rsidRPr="002B5700" w:rsidRDefault="002B5700" w:rsidP="002B5700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700" w:rsidRPr="002B5700" w:rsidRDefault="002B5700" w:rsidP="002B5700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700" w:rsidRPr="002B5700" w:rsidRDefault="002B5700" w:rsidP="002B5700">
            <w:pPr>
              <w:rPr>
                <w:sz w:val="20"/>
                <w:szCs w:val="20"/>
              </w:rPr>
            </w:pPr>
          </w:p>
        </w:tc>
      </w:tr>
      <w:tr w:rsidR="002B5700" w:rsidRPr="002B5700" w:rsidTr="002B570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700" w:rsidRPr="002B5700" w:rsidRDefault="002B5700" w:rsidP="002B5700">
            <w:pPr>
              <w:jc w:val="center"/>
              <w:textAlignment w:val="baseline"/>
            </w:pPr>
            <w:r w:rsidRPr="002B5700">
              <w:t>N п/п (номер заключения) 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700" w:rsidRPr="002B5700" w:rsidRDefault="002B5700" w:rsidP="002B5700">
            <w:pPr>
              <w:jc w:val="center"/>
              <w:textAlignment w:val="baseline"/>
            </w:pPr>
            <w:r w:rsidRPr="002B5700">
              <w:t>Дата выдачи заключения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700" w:rsidRPr="002B5700" w:rsidRDefault="002B5700" w:rsidP="002B5700">
            <w:pPr>
              <w:jc w:val="center"/>
              <w:textAlignment w:val="baseline"/>
            </w:pPr>
            <w:r w:rsidRPr="002B5700">
              <w:t>Ф.И.О. (полностью)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700" w:rsidRPr="002B5700" w:rsidRDefault="002B5700" w:rsidP="002B5700">
            <w:pPr>
              <w:jc w:val="center"/>
              <w:textAlignment w:val="baseline"/>
            </w:pPr>
            <w:r w:rsidRPr="002B5700">
              <w:t>Дата рождения (</w:t>
            </w:r>
            <w:proofErr w:type="spellStart"/>
            <w:r w:rsidRPr="002B5700">
              <w:t>чч</w:t>
            </w:r>
            <w:proofErr w:type="spellEnd"/>
            <w:r w:rsidRPr="002B5700">
              <w:t>/мм/</w:t>
            </w:r>
            <w:proofErr w:type="spellStart"/>
            <w:r w:rsidRPr="002B5700">
              <w:t>гг</w:t>
            </w:r>
            <w:proofErr w:type="spellEnd"/>
            <w:r w:rsidRPr="002B5700"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700" w:rsidRPr="002B5700" w:rsidRDefault="002B5700" w:rsidP="002B5700">
            <w:pPr>
              <w:jc w:val="center"/>
              <w:textAlignment w:val="baseline"/>
            </w:pPr>
            <w:r w:rsidRPr="002B5700">
              <w:t>Адрес регистрации (пребывания)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700" w:rsidRPr="002B5700" w:rsidRDefault="002B5700" w:rsidP="002B5700">
            <w:pPr>
              <w:jc w:val="center"/>
              <w:textAlignment w:val="baseline"/>
            </w:pPr>
            <w:r w:rsidRPr="002B5700">
              <w:t>Заключение врача (о наличии/отсутствии противопоказаний)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700" w:rsidRPr="002B5700" w:rsidRDefault="002B5700" w:rsidP="002B5700">
            <w:pPr>
              <w:jc w:val="center"/>
              <w:textAlignment w:val="baseline"/>
            </w:pPr>
            <w:r w:rsidRPr="002B5700">
              <w:t>Специальность врача, проводившего освидетельствование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700" w:rsidRPr="002B5700" w:rsidRDefault="002B5700" w:rsidP="002B5700">
            <w:pPr>
              <w:jc w:val="center"/>
              <w:textAlignment w:val="baseline"/>
            </w:pPr>
            <w:r w:rsidRPr="002B5700">
              <w:t>Фамилия врача, проводившего освидетельствование</w:t>
            </w:r>
          </w:p>
        </w:tc>
      </w:tr>
      <w:tr w:rsidR="002B5700" w:rsidRPr="002B5700" w:rsidTr="002B570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700" w:rsidRPr="002B5700" w:rsidRDefault="002B5700" w:rsidP="002B5700">
            <w:pPr>
              <w:jc w:val="center"/>
              <w:textAlignment w:val="baseline"/>
            </w:pPr>
            <w:r w:rsidRPr="002B5700"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700" w:rsidRPr="002B5700" w:rsidRDefault="002B5700" w:rsidP="002B5700">
            <w:pPr>
              <w:jc w:val="center"/>
              <w:textAlignment w:val="baseline"/>
            </w:pPr>
            <w:r w:rsidRPr="002B5700"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700" w:rsidRPr="002B5700" w:rsidRDefault="002B5700" w:rsidP="002B5700">
            <w:pPr>
              <w:jc w:val="center"/>
              <w:textAlignment w:val="baseline"/>
            </w:pPr>
            <w:r w:rsidRPr="002B5700"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700" w:rsidRPr="002B5700" w:rsidRDefault="002B5700" w:rsidP="002B5700">
            <w:pPr>
              <w:jc w:val="center"/>
              <w:textAlignment w:val="baseline"/>
            </w:pPr>
            <w:r w:rsidRPr="002B5700"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700" w:rsidRPr="002B5700" w:rsidRDefault="002B5700" w:rsidP="002B5700">
            <w:pPr>
              <w:jc w:val="center"/>
              <w:textAlignment w:val="baseline"/>
            </w:pPr>
            <w:r w:rsidRPr="002B5700"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700" w:rsidRPr="002B5700" w:rsidRDefault="002B5700" w:rsidP="002B5700">
            <w:pPr>
              <w:jc w:val="center"/>
              <w:textAlignment w:val="baseline"/>
            </w:pPr>
            <w:r w:rsidRPr="002B5700"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700" w:rsidRPr="002B5700" w:rsidRDefault="002B5700" w:rsidP="002B5700">
            <w:pPr>
              <w:jc w:val="center"/>
              <w:textAlignment w:val="baseline"/>
            </w:pPr>
            <w:r w:rsidRPr="002B5700"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700" w:rsidRPr="002B5700" w:rsidRDefault="002B5700" w:rsidP="002B5700">
            <w:pPr>
              <w:jc w:val="center"/>
              <w:textAlignment w:val="baseline"/>
            </w:pPr>
            <w:r w:rsidRPr="002B5700">
              <w:t>8</w:t>
            </w:r>
          </w:p>
        </w:tc>
      </w:tr>
    </w:tbl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t>* графа 1 - порядковый номер в журнале регистрации является номером выданного Заключения.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2B5700">
        <w:rPr>
          <w:rFonts w:ascii="Arial" w:hAnsi="Arial" w:cs="Arial"/>
          <w:b/>
          <w:bCs/>
          <w:color w:val="444444"/>
        </w:rPr>
        <w:br/>
      </w:r>
      <w:r w:rsidRPr="002B5700">
        <w:rPr>
          <w:rFonts w:ascii="Arial" w:hAnsi="Arial" w:cs="Arial"/>
          <w:b/>
          <w:bCs/>
          <w:color w:val="444444"/>
        </w:rPr>
        <w:br/>
        <w:t>Приложение N 4</w:t>
      </w:r>
      <w:r w:rsidRPr="002B5700">
        <w:rPr>
          <w:rFonts w:ascii="Arial" w:hAnsi="Arial" w:cs="Arial"/>
          <w:b/>
          <w:bCs/>
          <w:color w:val="444444"/>
        </w:rPr>
        <w:br/>
        <w:t>к Приказу</w:t>
      </w:r>
      <w:r w:rsidRPr="002B5700">
        <w:rPr>
          <w:rFonts w:ascii="Arial" w:hAnsi="Arial" w:cs="Arial"/>
          <w:b/>
          <w:bCs/>
          <w:color w:val="444444"/>
        </w:rPr>
        <w:br/>
        <w:t>Министерства здравоохранения</w:t>
      </w:r>
      <w:r w:rsidRPr="002B5700">
        <w:rPr>
          <w:rFonts w:ascii="Arial" w:hAnsi="Arial" w:cs="Arial"/>
          <w:b/>
          <w:bCs/>
          <w:color w:val="444444"/>
        </w:rPr>
        <w:br/>
        <w:t>Свердловской области</w:t>
      </w:r>
      <w:r w:rsidRPr="002B5700">
        <w:rPr>
          <w:rFonts w:ascii="Arial" w:hAnsi="Arial" w:cs="Arial"/>
          <w:b/>
          <w:bCs/>
          <w:color w:val="444444"/>
        </w:rPr>
        <w:br/>
        <w:t>от 28 февраля 2022 г. N 353-п</w:t>
      </w:r>
    </w:p>
    <w:p w:rsidR="002B5700" w:rsidRPr="002B5700" w:rsidRDefault="002B5700" w:rsidP="002B5700">
      <w:pPr>
        <w:spacing w:after="24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2B5700">
        <w:rPr>
          <w:rFonts w:ascii="Arial" w:hAnsi="Arial" w:cs="Arial"/>
          <w:b/>
          <w:bCs/>
          <w:color w:val="444444"/>
        </w:rPr>
        <w:br/>
      </w:r>
      <w:r w:rsidRPr="002B5700">
        <w:rPr>
          <w:rFonts w:ascii="Arial" w:hAnsi="Arial" w:cs="Arial"/>
          <w:b/>
          <w:bCs/>
          <w:color w:val="444444"/>
        </w:rPr>
        <w:br/>
        <w:t>ПОРЯДОК ПРОВЕДЕНИЯ МЕДИЦИНСКОГО ОСМОТРА ВРАЧОМ - ПСИХИАТРОМ-НАРКОЛОГОМ ПРИ ПРОВЕДЕНИИ МЕДИЦИНСКОГО ОСВИДЕТЕЛЬСТВОВАНИЯ, А ТАКЖЕ ХИМИКО-ТОКСИКОЛОГИЧЕСКИХ ИССЛЕДОВАНИЙ (МОЧИ) И ЛАБОРАТОРНЫХ ИССЛЕДОВАНИЙ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</w:t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lastRenderedPageBreak/>
        <w:t xml:space="preserve">1. Медицинский осмотр врачом - психиатром-наркологом, а также химико-токсикологические и лабораторные исследования крови и (или) мочи проводятся за счет личных средств </w:t>
      </w:r>
      <w:proofErr w:type="spellStart"/>
      <w:r w:rsidRPr="002B5700">
        <w:rPr>
          <w:rFonts w:ascii="Arial" w:hAnsi="Arial" w:cs="Arial"/>
          <w:color w:val="444444"/>
        </w:rPr>
        <w:t>освидетельствуемого</w:t>
      </w:r>
      <w:proofErr w:type="spellEnd"/>
      <w:r w:rsidRPr="002B5700">
        <w:rPr>
          <w:rFonts w:ascii="Arial" w:hAnsi="Arial" w:cs="Arial"/>
          <w:color w:val="444444"/>
        </w:rPr>
        <w:t>.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t xml:space="preserve">2. </w:t>
      </w:r>
      <w:proofErr w:type="spellStart"/>
      <w:r w:rsidRPr="002B5700">
        <w:rPr>
          <w:rFonts w:ascii="Arial" w:hAnsi="Arial" w:cs="Arial"/>
          <w:color w:val="444444"/>
        </w:rPr>
        <w:t>Освидетельствуемый</w:t>
      </w:r>
      <w:proofErr w:type="spellEnd"/>
      <w:r w:rsidRPr="002B5700">
        <w:rPr>
          <w:rFonts w:ascii="Arial" w:hAnsi="Arial" w:cs="Arial"/>
          <w:color w:val="444444"/>
        </w:rPr>
        <w:t xml:space="preserve"> предоставляет документ удостоверяющий личность и заполняет информированное добровольное согласие.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t>3. Медицинский осмотр врачом - психиатром-наркологом проводится очно.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t>4. Результаты проведенного медицинского осмотра, химико-токсикологических исследований и лабораторных исследований крови и (или) мочи, а также обоснованный вывод о наличии (об отсутствии) медицинских противопоказаний к владению оружием врач - психиатр-нарколог вносит в медицинскую карту пациента, получающего медицинскую помощь в амбулаторных условиях (форма N 025/у).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t>5. Химико-токсикологические исследования биологического объекта (мочи) проводятся в два этапа: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t>предварительные химико-токсикологические исследования, направленные на получение объективных результатов выявления в образцах биологических жидкостей человека наркотических средств, психотропных веществ и их метаболитов;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t>подтверждающие химико-токсикологические исследования, направленные на идентификацию в образцах биологических жидкостей человека наркотических средств, психотропных веществ и их метаболитов.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t xml:space="preserve">6. Предварительные химико-токсикологические исследования, направленные на получение объективных результатов выявления в образцах биологических жидкостей (мочи) человека наркотических средств, психотропных веществ и их метаболитов, проводятся всем </w:t>
      </w:r>
      <w:proofErr w:type="spellStart"/>
      <w:r w:rsidRPr="002B5700">
        <w:rPr>
          <w:rFonts w:ascii="Arial" w:hAnsi="Arial" w:cs="Arial"/>
          <w:color w:val="444444"/>
        </w:rPr>
        <w:t>освидетельствуемым</w:t>
      </w:r>
      <w:proofErr w:type="spellEnd"/>
      <w:r w:rsidRPr="002B5700">
        <w:rPr>
          <w:rFonts w:ascii="Arial" w:hAnsi="Arial" w:cs="Arial"/>
          <w:color w:val="444444"/>
        </w:rPr>
        <w:t xml:space="preserve"> иммунохимическими методами, исключающими визуальную оценку результатов предварительных химико-токсикологических исследований, одновременно на все вещества и не позднее двух часов с момента отбора образца биологического объекта (мочи) с применением анализаторов, обеспечивающих регистрацию и количественную оценку результатов предварительных химико-токсикологических исследований путем сравнения полученного результата с калибровочной кривой, в медицинских организациях государственной или муниципальной систем здравоохранения, имеющими лицензии на осуществление медицинской деятельности, предусматривающие выполнение работ (услуг) по "лабораторной диагностике", либо "клинической лабораторной диагностике".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lastRenderedPageBreak/>
        <w:t>7. Подтверждающие химико-токсикологические исследования, направленные на идентификацию в образцах биологических жидкостей человека (мочи) наркотических средств, психотропных веществ и их метаболитов, проводятся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исследования путем сравнения полученного результата с данными электронных библиотек масс-спектров, в химико-токсикологических лабораториях медицинских организаций государственной или муниципальной систем здравоохранения, имеющих лицензии на осуществление медицинской деятельности, предусматривающие выполнение работ (услуг) по "лабораторной диагностике" либо "клинической лабораторной диагностике".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t xml:space="preserve">8. Подтверждающее химико-токсикологическое исследование образца биологического объекта (мочи) проводится в случае обнаружения в образце биологического объекта (моче) наркотических средств, психотропных веществ и их метаболитов и вне зависимости от их концентрации по окончании предварительного химико-токсикологического исследования, а также вне зависимости от результатов предварительного химико-токсикологического исследования в случае выявления в ходе медицинского осмотра врачом - психиатром-наркологом у </w:t>
      </w:r>
      <w:proofErr w:type="spellStart"/>
      <w:r w:rsidRPr="002B5700">
        <w:rPr>
          <w:rFonts w:ascii="Arial" w:hAnsi="Arial" w:cs="Arial"/>
          <w:color w:val="444444"/>
        </w:rPr>
        <w:t>освидетельствуемого</w:t>
      </w:r>
      <w:proofErr w:type="spellEnd"/>
      <w:r w:rsidRPr="002B5700">
        <w:rPr>
          <w:rFonts w:ascii="Arial" w:hAnsi="Arial" w:cs="Arial"/>
          <w:color w:val="444444"/>
        </w:rPr>
        <w:t xml:space="preserve"> не менее трех из клинических признаков, представленных в абзаце пятом п. 13 </w:t>
      </w:r>
      <w:hyperlink r:id="rId29" w:anchor="64S0IJ" w:history="1">
        <w:r w:rsidRPr="002B5700">
          <w:rPr>
            <w:rFonts w:ascii="Arial" w:hAnsi="Arial" w:cs="Arial"/>
            <w:color w:val="3451A0"/>
            <w:u w:val="single"/>
          </w:rPr>
          <w:t>Приказа Министерства здравоохранения Российской Федерации от 26.11.2021 N 1104н</w:t>
        </w:r>
      </w:hyperlink>
      <w:r w:rsidRPr="002B5700">
        <w:rPr>
          <w:rFonts w:ascii="Arial" w:hAnsi="Arial" w:cs="Arial"/>
          <w:color w:val="444444"/>
        </w:rPr>
        <w:t>.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t>9. Результаты химико-токсикологических исследований отражаются в справке о результатах химико-токсикологических исследований (учетная форма N 454/у-06, утвержденная </w:t>
      </w:r>
      <w:hyperlink r:id="rId30" w:history="1">
        <w:r w:rsidRPr="002B5700">
          <w:rPr>
            <w:rFonts w:ascii="Arial" w:hAnsi="Arial" w:cs="Arial"/>
            <w:color w:val="3451A0"/>
            <w:u w:val="single"/>
          </w:rPr>
          <w:t>Приказом Министерства здравоохранения и социального развития РФ от 27.01.2006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</w:t>
        </w:r>
      </w:hyperlink>
      <w:r w:rsidRPr="002B5700">
        <w:rPr>
          <w:rFonts w:ascii="Arial" w:hAnsi="Arial" w:cs="Arial"/>
          <w:color w:val="444444"/>
        </w:rPr>
        <w:t>).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t>10. Лабораторная диагностика определения хронического употребления алкоголя в целях диагностики психических расстройств и расстройств поведения, связанных с употреблением алкоголя, проводятся в два этапа: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t xml:space="preserve">предварительный этап, направленный на получение объективных результатов выявления в образцах биологических жидкостей человека (мочи) </w:t>
      </w:r>
      <w:proofErr w:type="spellStart"/>
      <w:r w:rsidRPr="002B5700">
        <w:rPr>
          <w:rFonts w:ascii="Arial" w:hAnsi="Arial" w:cs="Arial"/>
          <w:color w:val="444444"/>
        </w:rPr>
        <w:t>этилглюкуронида</w:t>
      </w:r>
      <w:proofErr w:type="spellEnd"/>
      <w:r w:rsidRPr="002B5700">
        <w:rPr>
          <w:rFonts w:ascii="Arial" w:hAnsi="Arial" w:cs="Arial"/>
          <w:color w:val="444444"/>
        </w:rPr>
        <w:t>;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t xml:space="preserve">уточняющий этап, направленный на исследование уровня </w:t>
      </w:r>
      <w:proofErr w:type="spellStart"/>
      <w:r w:rsidRPr="002B5700">
        <w:rPr>
          <w:rFonts w:ascii="Arial" w:hAnsi="Arial" w:cs="Arial"/>
          <w:color w:val="444444"/>
        </w:rPr>
        <w:t>карбогидрат</w:t>
      </w:r>
      <w:proofErr w:type="spellEnd"/>
      <w:r w:rsidRPr="002B5700">
        <w:rPr>
          <w:rFonts w:ascii="Arial" w:hAnsi="Arial" w:cs="Arial"/>
          <w:color w:val="444444"/>
        </w:rPr>
        <w:t xml:space="preserve">-дефицитного </w:t>
      </w:r>
      <w:proofErr w:type="spellStart"/>
      <w:r w:rsidRPr="002B5700">
        <w:rPr>
          <w:rFonts w:ascii="Arial" w:hAnsi="Arial" w:cs="Arial"/>
          <w:color w:val="444444"/>
        </w:rPr>
        <w:t>трансферрина</w:t>
      </w:r>
      <w:proofErr w:type="spellEnd"/>
      <w:r w:rsidRPr="002B5700">
        <w:rPr>
          <w:rFonts w:ascii="Arial" w:hAnsi="Arial" w:cs="Arial"/>
          <w:color w:val="444444"/>
        </w:rPr>
        <w:t xml:space="preserve"> (CDT) в сыворотке крови.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t xml:space="preserve">11. Предварительный этап, направленный на получение объективных результатов выявления в образцах биологических жидкостей человека (мочи) </w:t>
      </w:r>
      <w:proofErr w:type="spellStart"/>
      <w:r w:rsidRPr="002B5700">
        <w:rPr>
          <w:rFonts w:ascii="Arial" w:hAnsi="Arial" w:cs="Arial"/>
          <w:color w:val="444444"/>
        </w:rPr>
        <w:t>этилглюкуронида</w:t>
      </w:r>
      <w:proofErr w:type="spellEnd"/>
      <w:r w:rsidRPr="002B5700">
        <w:rPr>
          <w:rFonts w:ascii="Arial" w:hAnsi="Arial" w:cs="Arial"/>
          <w:color w:val="444444"/>
        </w:rPr>
        <w:t xml:space="preserve">, проводится всем </w:t>
      </w:r>
      <w:proofErr w:type="spellStart"/>
      <w:r w:rsidRPr="002B5700">
        <w:rPr>
          <w:rFonts w:ascii="Arial" w:hAnsi="Arial" w:cs="Arial"/>
          <w:color w:val="444444"/>
        </w:rPr>
        <w:t>освидетельствуемым</w:t>
      </w:r>
      <w:proofErr w:type="spellEnd"/>
      <w:r w:rsidRPr="002B5700">
        <w:rPr>
          <w:rFonts w:ascii="Arial" w:hAnsi="Arial" w:cs="Arial"/>
          <w:color w:val="444444"/>
        </w:rPr>
        <w:t xml:space="preserve"> иммунохимическими методами, исключающими визуальную оценку результатов предварительных </w:t>
      </w:r>
      <w:r w:rsidRPr="002B5700">
        <w:rPr>
          <w:rFonts w:ascii="Arial" w:hAnsi="Arial" w:cs="Arial"/>
          <w:color w:val="444444"/>
        </w:rPr>
        <w:lastRenderedPageBreak/>
        <w:t>химико-токсикологических исследований, одновременно на все вещества и не позднее двух часов с момента отбора образца биологического объекта (мочи) с применением анализаторов, обеспечивающих регистрацию и количественную оценку результатов предварительных химико-токсикологических исследований путем сравнения полученного результата с калибровочной кривой, в медицинских организациях государственной или муниципальной систем здравоохранения, имеющими лицензии на осуществление медицинской деятельности, предусматривающие выполнение работ (услуг) по "лабораторной диагностике" либо "клинической лабораторной диагностике".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t xml:space="preserve">12. Уточняющий этап, направленный на исследование уровня </w:t>
      </w:r>
      <w:proofErr w:type="spellStart"/>
      <w:r w:rsidRPr="002B5700">
        <w:rPr>
          <w:rFonts w:ascii="Arial" w:hAnsi="Arial" w:cs="Arial"/>
          <w:color w:val="444444"/>
        </w:rPr>
        <w:t>карбогидрат</w:t>
      </w:r>
      <w:proofErr w:type="spellEnd"/>
      <w:r w:rsidRPr="002B5700">
        <w:rPr>
          <w:rFonts w:ascii="Arial" w:hAnsi="Arial" w:cs="Arial"/>
          <w:color w:val="444444"/>
        </w:rPr>
        <w:t xml:space="preserve">-дефицитного </w:t>
      </w:r>
      <w:proofErr w:type="spellStart"/>
      <w:r w:rsidRPr="002B5700">
        <w:rPr>
          <w:rFonts w:ascii="Arial" w:hAnsi="Arial" w:cs="Arial"/>
          <w:color w:val="444444"/>
        </w:rPr>
        <w:t>трансферрина</w:t>
      </w:r>
      <w:proofErr w:type="spellEnd"/>
      <w:r w:rsidRPr="002B5700">
        <w:rPr>
          <w:rFonts w:ascii="Arial" w:hAnsi="Arial" w:cs="Arial"/>
          <w:color w:val="444444"/>
        </w:rPr>
        <w:t xml:space="preserve"> (CDT) в сыворотке крови, проводится в химико-токсикологических лабораториях медицинских организаций государственной или муниципальной систем здравоохранения, имеющих лицензии на осуществление медицинской деятельности, предусматривающие выполнение работ (услуг) по "лабораторной диагностике" либо "клинической лабораторной диагностике".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t xml:space="preserve">Направление на лабораторные исследования уровня </w:t>
      </w:r>
      <w:proofErr w:type="spellStart"/>
      <w:r w:rsidRPr="002B5700">
        <w:rPr>
          <w:rFonts w:ascii="Arial" w:hAnsi="Arial" w:cs="Arial"/>
          <w:color w:val="444444"/>
        </w:rPr>
        <w:t>карбогидрат</w:t>
      </w:r>
      <w:proofErr w:type="spellEnd"/>
      <w:r w:rsidRPr="002B5700">
        <w:rPr>
          <w:rFonts w:ascii="Arial" w:hAnsi="Arial" w:cs="Arial"/>
          <w:color w:val="444444"/>
        </w:rPr>
        <w:t xml:space="preserve">-дефицитного </w:t>
      </w:r>
      <w:proofErr w:type="spellStart"/>
      <w:r w:rsidRPr="002B5700">
        <w:rPr>
          <w:rFonts w:ascii="Arial" w:hAnsi="Arial" w:cs="Arial"/>
          <w:color w:val="444444"/>
        </w:rPr>
        <w:t>трансферрина</w:t>
      </w:r>
      <w:proofErr w:type="spellEnd"/>
      <w:r w:rsidRPr="002B5700">
        <w:rPr>
          <w:rFonts w:ascii="Arial" w:hAnsi="Arial" w:cs="Arial"/>
          <w:color w:val="444444"/>
        </w:rPr>
        <w:t xml:space="preserve"> (CDT) в сыворотке крови рекомендовано осуществлять согласно </w:t>
      </w:r>
      <w:hyperlink r:id="rId31" w:anchor="1NJ9GR1" w:history="1">
        <w:r w:rsidRPr="002B5700">
          <w:rPr>
            <w:rFonts w:ascii="Arial" w:hAnsi="Arial" w:cs="Arial"/>
            <w:color w:val="3451A0"/>
            <w:u w:val="single"/>
          </w:rPr>
          <w:t>приложению N 5</w:t>
        </w:r>
      </w:hyperlink>
      <w:r w:rsidRPr="002B5700">
        <w:rPr>
          <w:rFonts w:ascii="Arial" w:hAnsi="Arial" w:cs="Arial"/>
          <w:color w:val="444444"/>
        </w:rPr>
        <w:t> к настоящему Приказу.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t xml:space="preserve">13. Уточняющий этап, направленный на исследование уровня </w:t>
      </w:r>
      <w:proofErr w:type="spellStart"/>
      <w:r w:rsidRPr="002B5700">
        <w:rPr>
          <w:rFonts w:ascii="Arial" w:hAnsi="Arial" w:cs="Arial"/>
          <w:color w:val="444444"/>
        </w:rPr>
        <w:t>карбогидрат</w:t>
      </w:r>
      <w:proofErr w:type="spellEnd"/>
      <w:r w:rsidRPr="002B5700">
        <w:rPr>
          <w:rFonts w:ascii="Arial" w:hAnsi="Arial" w:cs="Arial"/>
          <w:color w:val="444444"/>
        </w:rPr>
        <w:t xml:space="preserve">-дефицитного </w:t>
      </w:r>
      <w:proofErr w:type="spellStart"/>
      <w:r w:rsidRPr="002B5700">
        <w:rPr>
          <w:rFonts w:ascii="Arial" w:hAnsi="Arial" w:cs="Arial"/>
          <w:color w:val="444444"/>
        </w:rPr>
        <w:t>трансферрина</w:t>
      </w:r>
      <w:proofErr w:type="spellEnd"/>
      <w:r w:rsidRPr="002B5700">
        <w:rPr>
          <w:rFonts w:ascii="Arial" w:hAnsi="Arial" w:cs="Arial"/>
          <w:color w:val="444444"/>
        </w:rPr>
        <w:t xml:space="preserve"> (CDT) в сыворотке крови, проводится в случае положительного результата исследования на </w:t>
      </w:r>
      <w:proofErr w:type="spellStart"/>
      <w:r w:rsidRPr="002B5700">
        <w:rPr>
          <w:rFonts w:ascii="Arial" w:hAnsi="Arial" w:cs="Arial"/>
          <w:color w:val="444444"/>
        </w:rPr>
        <w:t>этилглюкуронид</w:t>
      </w:r>
      <w:proofErr w:type="spellEnd"/>
      <w:r w:rsidRPr="002B5700">
        <w:rPr>
          <w:rFonts w:ascii="Arial" w:hAnsi="Arial" w:cs="Arial"/>
          <w:color w:val="444444"/>
        </w:rPr>
        <w:t xml:space="preserve"> и при наличии симптомов и/или анамнестических данных, позволяющих заподозрить наличие алкогольной зависимости.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t xml:space="preserve">При отрицательном результате исследования на </w:t>
      </w:r>
      <w:proofErr w:type="spellStart"/>
      <w:r w:rsidRPr="002B5700">
        <w:rPr>
          <w:rFonts w:ascii="Arial" w:hAnsi="Arial" w:cs="Arial"/>
          <w:color w:val="444444"/>
        </w:rPr>
        <w:t>этилглюкуронид</w:t>
      </w:r>
      <w:proofErr w:type="spellEnd"/>
      <w:r w:rsidRPr="002B5700">
        <w:rPr>
          <w:rFonts w:ascii="Arial" w:hAnsi="Arial" w:cs="Arial"/>
          <w:color w:val="444444"/>
        </w:rPr>
        <w:t xml:space="preserve"> и отсутствии симптомов и анамнестических данных, позволяющих заподозрить наличие алкогольной зависимости, "уточняющий" этап не проводится.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t>14. Результаты лабораторной диагностики определения хронического употребления алкоголя отражаются в справке в соответствии с </w:t>
      </w:r>
      <w:hyperlink r:id="rId32" w:anchor="64U0IK" w:history="1">
        <w:r w:rsidRPr="002B5700">
          <w:rPr>
            <w:rFonts w:ascii="Arial" w:hAnsi="Arial" w:cs="Arial"/>
            <w:color w:val="3451A0"/>
            <w:u w:val="single"/>
          </w:rPr>
          <w:t>Приказом Министерства здравоохранения Российской Федерации от 14.09.2020 N 972н</w:t>
        </w:r>
      </w:hyperlink>
      <w:r w:rsidRPr="002B5700">
        <w:rPr>
          <w:rFonts w:ascii="Arial" w:hAnsi="Arial" w:cs="Arial"/>
          <w:color w:val="444444"/>
        </w:rPr>
        <w:t>.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t>15. 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 - психиатром-наркологом оформляется медицинское заключение об отсутствии в организме наркотических средств, психотропных веществ и их метаболитов, форма которого предусмотрена </w:t>
      </w:r>
      <w:hyperlink r:id="rId33" w:anchor="7E00KD" w:history="1">
        <w:r w:rsidRPr="002B5700">
          <w:rPr>
            <w:rFonts w:ascii="Arial" w:hAnsi="Arial" w:cs="Arial"/>
            <w:color w:val="3451A0"/>
            <w:u w:val="single"/>
          </w:rPr>
          <w:t>приложением N 4</w:t>
        </w:r>
      </w:hyperlink>
      <w:r w:rsidRPr="002B5700">
        <w:rPr>
          <w:rFonts w:ascii="Arial" w:hAnsi="Arial" w:cs="Arial"/>
          <w:color w:val="444444"/>
        </w:rPr>
        <w:t> к </w:t>
      </w:r>
      <w:hyperlink r:id="rId34" w:anchor="64S0IJ" w:history="1">
        <w:r w:rsidRPr="002B5700">
          <w:rPr>
            <w:rFonts w:ascii="Arial" w:hAnsi="Arial" w:cs="Arial"/>
            <w:color w:val="3451A0"/>
            <w:u w:val="single"/>
          </w:rPr>
          <w:t>Приказу Министерства здравоохранения Российской Федерации от 26.11.2021 N 1104н</w:t>
        </w:r>
      </w:hyperlink>
      <w:r w:rsidRPr="002B5700">
        <w:rPr>
          <w:rFonts w:ascii="Arial" w:hAnsi="Arial" w:cs="Arial"/>
          <w:color w:val="444444"/>
        </w:rPr>
        <w:t> (форма N 003-О/у).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t xml:space="preserve">16. Указанное медицинское заключение (форма N 003-О/у) формируется врачом - психиатром-наркологом в форме электронного документа, подписанного </w:t>
      </w:r>
      <w:r w:rsidRPr="002B5700">
        <w:rPr>
          <w:rFonts w:ascii="Arial" w:hAnsi="Arial" w:cs="Arial"/>
          <w:color w:val="444444"/>
        </w:rPr>
        <w:lastRenderedPageBreak/>
        <w:t>с использованием усиленной квалифицированной электронной подписи медицинского работника и медицинской организации или в бумажной форме с подписью врача, выдавшего медицинское заключение, и печатью медицинской организации.</w:t>
      </w:r>
      <w:r w:rsidRPr="002B5700">
        <w:rPr>
          <w:rFonts w:ascii="Arial" w:hAnsi="Arial" w:cs="Arial"/>
          <w:color w:val="444444"/>
        </w:rPr>
        <w:br/>
      </w:r>
    </w:p>
    <w:p w:rsidR="002B5700" w:rsidRPr="002B5700" w:rsidRDefault="002B5700" w:rsidP="002B5700">
      <w:pPr>
        <w:textAlignment w:val="baseline"/>
        <w:rPr>
          <w:rFonts w:ascii="Arial" w:hAnsi="Arial" w:cs="Arial"/>
          <w:color w:val="444444"/>
        </w:rPr>
      </w:pPr>
    </w:p>
    <w:p w:rsidR="002B5700" w:rsidRPr="002B5700" w:rsidRDefault="002B5700" w:rsidP="002B5700">
      <w:pPr>
        <w:ind w:firstLine="480"/>
        <w:textAlignment w:val="baseline"/>
        <w:rPr>
          <w:rFonts w:ascii="Arial" w:hAnsi="Arial" w:cs="Arial"/>
          <w:color w:val="444444"/>
        </w:rPr>
      </w:pPr>
      <w:r w:rsidRPr="002B5700">
        <w:rPr>
          <w:rFonts w:ascii="Arial" w:hAnsi="Arial" w:cs="Arial"/>
          <w:color w:val="444444"/>
        </w:rPr>
        <w:t>17. По результатам осмотра врачом - психиатром-наркологом выдается справка в соответствии с </w:t>
      </w:r>
      <w:hyperlink r:id="rId35" w:anchor="64U0IK" w:history="1">
        <w:r w:rsidRPr="002B5700">
          <w:rPr>
            <w:rFonts w:ascii="Arial" w:hAnsi="Arial" w:cs="Arial"/>
            <w:color w:val="3451A0"/>
            <w:u w:val="single"/>
          </w:rPr>
          <w:t>Приказом Министерства здравоохранения Российской Федерации от 14.09.2020 N 972н</w:t>
        </w:r>
      </w:hyperlink>
      <w:r w:rsidRPr="002B5700">
        <w:rPr>
          <w:rFonts w:ascii="Arial" w:hAnsi="Arial" w:cs="Arial"/>
          <w:color w:val="444444"/>
        </w:rPr>
        <w:t>.</w:t>
      </w: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2B5700" w:rsidRDefault="002B5700" w:rsidP="00EC0B72">
      <w:pPr>
        <w:jc w:val="right"/>
      </w:pPr>
    </w:p>
    <w:p w:rsidR="00EC0B72" w:rsidRDefault="00EC0B72" w:rsidP="00EC0B72">
      <w:pPr>
        <w:jc w:val="right"/>
      </w:pPr>
      <w:r>
        <w:t xml:space="preserve">                                                                                  Приложение </w:t>
      </w:r>
    </w:p>
    <w:p w:rsidR="00EC0B72" w:rsidRDefault="00EC0B72" w:rsidP="00EC0B72">
      <w:pPr>
        <w:jc w:val="right"/>
      </w:pPr>
      <w:r>
        <w:t xml:space="preserve">                                                                                           к приказу № 1 от 10.01.2022г                                     </w:t>
      </w:r>
      <w:proofErr w:type="gramStart"/>
      <w:r>
        <w:t xml:space="preserve">   (</w:t>
      </w:r>
      <w:proofErr w:type="gramEnd"/>
      <w:r>
        <w:t xml:space="preserve">с изменениями от 01.03.2022)         </w:t>
      </w:r>
    </w:p>
    <w:p w:rsidR="00EC0B72" w:rsidRDefault="00EC0B72" w:rsidP="00EC0B72">
      <w:pPr>
        <w:jc w:val="right"/>
      </w:pPr>
      <w:r>
        <w:t xml:space="preserve">                                                                                           ГАУЗ СО «Талицкая ЦРБ»</w:t>
      </w:r>
    </w:p>
    <w:p w:rsidR="00EC0B72" w:rsidRDefault="00EC0B72" w:rsidP="00EC0B72">
      <w:pPr>
        <w:jc w:val="right"/>
      </w:pPr>
    </w:p>
    <w:p w:rsidR="00EC0B72" w:rsidRDefault="00EC0B72" w:rsidP="00EC0B72"/>
    <w:p w:rsidR="00EC0B72" w:rsidRDefault="00EC0B72" w:rsidP="00EC0B72">
      <w:pPr>
        <w:ind w:firstLine="567"/>
        <w:jc w:val="center"/>
        <w:rPr>
          <w:b/>
          <w:sz w:val="22"/>
          <w:szCs w:val="22"/>
        </w:rPr>
      </w:pPr>
      <w:r>
        <w:rPr>
          <w:b/>
        </w:rPr>
        <w:t>ПОЛОЖЕНИЕ</w:t>
      </w:r>
    </w:p>
    <w:p w:rsidR="00EC0B72" w:rsidRDefault="00EC0B72" w:rsidP="00EC0B72">
      <w:pPr>
        <w:ind w:left="851" w:hanging="851"/>
        <w:jc w:val="center"/>
        <w:rPr>
          <w:b/>
        </w:rPr>
      </w:pPr>
      <w:r>
        <w:rPr>
          <w:b/>
        </w:rPr>
        <w:t>О ПОРЯДКЕ ПРОВЕДЕНИЯ МЕДИЦИНСКОГО                                 ОСВИТДЕТЕЛЬСТВОВАНИЯ НА НАЛИЧИЕ МЕДИЦИНСКИХ ПРОТИВОПОКАЗАНИЙ К ВЛАДЕНИЮ ОРУЖИЕМИ ХИМИКО-ТОКСИКОЛОГИЧЕСКИХ ИССЛЕДОВАНИЙ НАЛИЧИЯ В ОРГАНИЗМЕ ЧЕЛОВЕКА НАРКОТИЧЕСКИХ СРЕДСТВ, ПСИХОТРОПНЫХ ВЕЩЕСТВ И ИХ МЕТАБОЛИТОВ</w:t>
      </w:r>
    </w:p>
    <w:p w:rsidR="00EC0B72" w:rsidRDefault="00EC0B72" w:rsidP="00EC0B72">
      <w:pPr>
        <w:ind w:left="851"/>
        <w:jc w:val="center"/>
        <w:rPr>
          <w:b/>
        </w:rPr>
      </w:pPr>
    </w:p>
    <w:p w:rsidR="00EC0B72" w:rsidRDefault="00EC0B72" w:rsidP="00EC0B72">
      <w:pPr>
        <w:spacing w:after="120"/>
        <w:ind w:left="851"/>
        <w:jc w:val="both"/>
        <w:rPr>
          <w:b/>
        </w:rPr>
      </w:pPr>
      <w:r>
        <w:rPr>
          <w:b/>
        </w:rPr>
        <w:t>1.Общие положения</w:t>
      </w:r>
    </w:p>
    <w:p w:rsidR="00EC0B72" w:rsidRDefault="00EC0B72" w:rsidP="00EC0B72">
      <w:pPr>
        <w:spacing w:after="120" w:line="276" w:lineRule="auto"/>
        <w:ind w:left="-142"/>
        <w:jc w:val="both"/>
      </w:pPr>
      <w:r>
        <w:t>1.1.Медицинское освидетельствование проводится в составе одного лечебно-профилактического учреждения, имеющего лицензию на медицинскую деятельность по оказанию соответствующих услуг.</w:t>
      </w:r>
    </w:p>
    <w:p w:rsidR="00EC0B72" w:rsidRDefault="00EC0B72" w:rsidP="00EC0B72">
      <w:pPr>
        <w:spacing w:after="120" w:line="276" w:lineRule="auto"/>
        <w:ind w:left="-142"/>
        <w:jc w:val="both"/>
      </w:pPr>
      <w:r>
        <w:t>Медицинское освидетельствование проводится в целях установления наличия (отсутствия) заболеваний, включенных в перечень заболеваний, при наличии которых противопоказано владение оружием.</w:t>
      </w:r>
    </w:p>
    <w:p w:rsidR="00EC0B72" w:rsidRDefault="00EC0B72" w:rsidP="00EC0B72">
      <w:pPr>
        <w:spacing w:after="120" w:line="276" w:lineRule="auto"/>
        <w:ind w:left="-142"/>
        <w:jc w:val="both"/>
      </w:pPr>
      <w:r>
        <w:t xml:space="preserve"> Химико-токсикологические исследования проводятся с целью обнаружения и последующей идентификации в образцах биологических объектов (моче) наркотических средств, психотропных веществ и их метаболитов.</w:t>
      </w:r>
    </w:p>
    <w:p w:rsidR="00EC0B72" w:rsidRDefault="00EC0B72" w:rsidP="00EC0B72">
      <w:pPr>
        <w:spacing w:after="120" w:line="276" w:lineRule="auto"/>
        <w:ind w:left="-142"/>
        <w:jc w:val="both"/>
      </w:pPr>
      <w:r>
        <w:t>1.2.Руководство работой медицинского освидетельствования лиц, намеривающих владеть оружием осуществляет председатель, назначаемый и освобождаемый главным врачом ЛПУ, в составе которого находится комиссия.</w:t>
      </w:r>
    </w:p>
    <w:p w:rsidR="00EC0B72" w:rsidRDefault="00EC0B72" w:rsidP="00EC0B72">
      <w:pPr>
        <w:spacing w:after="120" w:line="276" w:lineRule="auto"/>
        <w:ind w:left="-142"/>
        <w:jc w:val="both"/>
      </w:pPr>
      <w:r>
        <w:t>1.3. Медицинское освидетельствование включает в себя медицинские осмотры врачами специалистами и лабораторные исследования в следующем объеме: медицинский осмотр врачом-офтальмологом, врачом-психиатром-наркологом, врачом-психиатром, психологом, химико-токсикологические исследования (</w:t>
      </w:r>
      <w:proofErr w:type="spellStart"/>
      <w:r>
        <w:t>этилглюкоронид</w:t>
      </w:r>
      <w:proofErr w:type="spellEnd"/>
      <w:r>
        <w:t>, наркотические и психотропные вещества).</w:t>
      </w:r>
    </w:p>
    <w:p w:rsidR="00EC0B72" w:rsidRDefault="00EC0B72" w:rsidP="00EC0B72">
      <w:pPr>
        <w:spacing w:after="120" w:line="276" w:lineRule="auto"/>
        <w:ind w:left="-142"/>
        <w:jc w:val="both"/>
      </w:pPr>
      <w:r>
        <w:t>1.4. Каждый специалист комиссии медицинского освидетельствования лиц, намеривающих владеть оружием, в своей работе руководствуется действующими приказами МЗ РФ от 26.11.2021 № 1104н, приказ МЗ СО от 28.02.2022г № 353-п, настоящим Положением.</w:t>
      </w:r>
    </w:p>
    <w:p w:rsidR="00EC0B72" w:rsidRDefault="00EC0B72" w:rsidP="00EC0B72">
      <w:pPr>
        <w:spacing w:after="120" w:line="276" w:lineRule="auto"/>
        <w:ind w:left="-142"/>
        <w:jc w:val="both"/>
      </w:pPr>
      <w:r>
        <w:t>1.5. Решения комиссии медицинского освидетельствования лиц, намеривающих владеть оружием, не являются окончательными и могут быть обжалованы в установленном порядке.</w:t>
      </w:r>
    </w:p>
    <w:p w:rsidR="00EC0B72" w:rsidRDefault="00EC0B72" w:rsidP="00EC0B72">
      <w:pPr>
        <w:spacing w:after="120" w:line="276" w:lineRule="auto"/>
        <w:ind w:left="-142"/>
        <w:jc w:val="both"/>
      </w:pPr>
      <w:r>
        <w:t>1.6. Контроль за работой комиссии медицинского освидетельствования лиц, намеривающих владеть оружием, осуществляется главным врачом.</w:t>
      </w:r>
    </w:p>
    <w:p w:rsidR="00EC0B72" w:rsidRDefault="00EC0B72" w:rsidP="00EC0B72">
      <w:pPr>
        <w:spacing w:after="120" w:line="276" w:lineRule="auto"/>
        <w:ind w:left="-142"/>
        <w:jc w:val="both"/>
        <w:rPr>
          <w:b/>
        </w:rPr>
      </w:pPr>
      <w:r>
        <w:rPr>
          <w:b/>
        </w:rPr>
        <w:t>2.Порядок проведения медицинского освидетельствования</w:t>
      </w:r>
    </w:p>
    <w:p w:rsidR="00EC0B72" w:rsidRPr="00A03BB4" w:rsidRDefault="00EC0B72" w:rsidP="00EC0B72">
      <w:pPr>
        <w:spacing w:after="120" w:line="276" w:lineRule="auto"/>
        <w:ind w:left="-142"/>
        <w:jc w:val="both"/>
        <w:rPr>
          <w:b/>
        </w:rPr>
      </w:pPr>
      <w:r>
        <w:lastRenderedPageBreak/>
        <w:t xml:space="preserve">2.1. Медицинское освидетельствование проводится за счет средств лиц, намеривающих владеть оружием: </w:t>
      </w:r>
      <w:r w:rsidRPr="00ED5497">
        <w:t>осмотр врачей-специалистов: офтальмолог, психиатр, нарколог</w:t>
      </w:r>
      <w:r w:rsidRPr="0020381B">
        <w:t xml:space="preserve"> - стоимость услуги </w:t>
      </w:r>
      <w:r>
        <w:t xml:space="preserve">1 520,00 рублей, психолог - </w:t>
      </w:r>
      <w:r w:rsidRPr="0020381B">
        <w:t xml:space="preserve">стоимость услуги </w:t>
      </w:r>
      <w:r>
        <w:t>1 000,00 рублей, м</w:t>
      </w:r>
      <w:r w:rsidRPr="003235B5">
        <w:t xml:space="preserve">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</w:t>
      </w:r>
      <w:proofErr w:type="spellStart"/>
      <w:r w:rsidRPr="003235B5">
        <w:t>каннабиноиды</w:t>
      </w:r>
      <w:proofErr w:type="spellEnd"/>
      <w:r w:rsidRPr="003235B5">
        <w:t xml:space="preserve">, </w:t>
      </w:r>
      <w:proofErr w:type="spellStart"/>
      <w:r w:rsidRPr="003235B5">
        <w:t>фенилалкиламины</w:t>
      </w:r>
      <w:proofErr w:type="spellEnd"/>
      <w:r w:rsidRPr="003235B5">
        <w:t xml:space="preserve"> (</w:t>
      </w:r>
      <w:proofErr w:type="spellStart"/>
      <w:r w:rsidRPr="003235B5">
        <w:t>амфетамин</w:t>
      </w:r>
      <w:proofErr w:type="spellEnd"/>
      <w:r w:rsidRPr="003235B5">
        <w:t xml:space="preserve">, </w:t>
      </w:r>
      <w:proofErr w:type="spellStart"/>
      <w:r w:rsidRPr="003235B5">
        <w:t>метамфетамин</w:t>
      </w:r>
      <w:proofErr w:type="spellEnd"/>
      <w:r w:rsidRPr="003235B5">
        <w:t xml:space="preserve">), синтетические </w:t>
      </w:r>
      <w:proofErr w:type="spellStart"/>
      <w:r w:rsidRPr="003235B5">
        <w:t>катиноны</w:t>
      </w:r>
      <w:proofErr w:type="spellEnd"/>
      <w:r w:rsidRPr="003235B5">
        <w:t xml:space="preserve">, кокаин и </w:t>
      </w:r>
      <w:proofErr w:type="spellStart"/>
      <w:r w:rsidRPr="003235B5">
        <w:t>метадон</w:t>
      </w:r>
      <w:proofErr w:type="spellEnd"/>
      <w:r w:rsidRPr="003235B5">
        <w:t xml:space="preserve">, </w:t>
      </w:r>
      <w:proofErr w:type="spellStart"/>
      <w:r w:rsidRPr="003235B5">
        <w:t>бензодиазепины</w:t>
      </w:r>
      <w:proofErr w:type="spellEnd"/>
      <w:r w:rsidRPr="003235B5">
        <w:t>, барбитураты</w:t>
      </w:r>
      <w:r>
        <w:t xml:space="preserve">, </w:t>
      </w:r>
      <w:proofErr w:type="spellStart"/>
      <w:r>
        <w:t>этиглюкоронид</w:t>
      </w:r>
      <w:proofErr w:type="spellEnd"/>
      <w:r w:rsidRPr="003235B5">
        <w:t>)</w:t>
      </w:r>
      <w:r>
        <w:t xml:space="preserve"> - </w:t>
      </w:r>
      <w:r w:rsidRPr="0020381B">
        <w:t xml:space="preserve">стоимость услуги </w:t>
      </w:r>
      <w:r>
        <w:t>1 494,00 рублей.</w:t>
      </w:r>
    </w:p>
    <w:p w:rsidR="00EC0B72" w:rsidRDefault="00EC0B72" w:rsidP="00EC0B72">
      <w:pPr>
        <w:spacing w:after="120" w:line="276" w:lineRule="auto"/>
        <w:ind w:left="-142"/>
        <w:jc w:val="both"/>
      </w:pPr>
      <w:r>
        <w:t>2.2. Медицинское освидетельствование лиц, намеривающих владеть оружием по обращению, по предварительной записи по телефону 8(34371)4-30-67</w:t>
      </w:r>
    </w:p>
    <w:p w:rsidR="00EC0B72" w:rsidRDefault="00EC0B72" w:rsidP="00EC0B72">
      <w:pPr>
        <w:spacing w:after="120" w:line="276" w:lineRule="auto"/>
        <w:ind w:left="-142"/>
        <w:jc w:val="both"/>
      </w:pPr>
      <w:r>
        <w:t>2.3.Время проведения еженедельно по средам с 9.00 до 17.00ч</w:t>
      </w:r>
    </w:p>
    <w:p w:rsidR="00EC0B72" w:rsidRDefault="00EC0B72" w:rsidP="00EC0B72">
      <w:pPr>
        <w:spacing w:after="120" w:line="276" w:lineRule="auto"/>
        <w:ind w:left="-142"/>
        <w:jc w:val="both"/>
      </w:pPr>
      <w:r>
        <w:t>2.4.Освидетельствование проводится при наличии следующих документов:</w:t>
      </w:r>
    </w:p>
    <w:p w:rsidR="00EC0B72" w:rsidRDefault="00EC0B72" w:rsidP="00EC0B72">
      <w:pPr>
        <w:spacing w:after="120" w:line="276" w:lineRule="auto"/>
        <w:ind w:left="-142"/>
        <w:jc w:val="both"/>
      </w:pPr>
      <w:r>
        <w:t>- индивидуальная амбулаторная карта (ф. 025у-8);</w:t>
      </w:r>
    </w:p>
    <w:p w:rsidR="00EC0B72" w:rsidRDefault="00EC0B72" w:rsidP="00EC0B72">
      <w:pPr>
        <w:spacing w:after="120" w:line="276" w:lineRule="auto"/>
        <w:ind w:left="-142"/>
        <w:jc w:val="both"/>
      </w:pPr>
      <w:r>
        <w:t>-паспорт;</w:t>
      </w:r>
    </w:p>
    <w:p w:rsidR="00EC0B72" w:rsidRDefault="00EC0B72" w:rsidP="00EC0B72">
      <w:pPr>
        <w:spacing w:after="120" w:line="276" w:lineRule="auto"/>
        <w:ind w:left="-142"/>
        <w:jc w:val="both"/>
      </w:pPr>
      <w:r>
        <w:t>-СНИЛС, страховой медицинский полис;</w:t>
      </w:r>
    </w:p>
    <w:p w:rsidR="00EC0B72" w:rsidRDefault="00EC0B72" w:rsidP="00EC0B72">
      <w:pPr>
        <w:spacing w:after="120" w:line="276" w:lineRule="auto"/>
        <w:ind w:left="-142"/>
        <w:jc w:val="both"/>
      </w:pPr>
      <w:r>
        <w:t>-справки о прохождении освидетельствования наркологического и психоневрологического диспансеров с места прописки (регистрации);</w:t>
      </w:r>
    </w:p>
    <w:p w:rsidR="00EC0B72" w:rsidRDefault="00EC0B72" w:rsidP="00EC0B72">
      <w:pPr>
        <w:spacing w:after="120" w:line="276" w:lineRule="auto"/>
        <w:ind w:left="-142"/>
        <w:jc w:val="both"/>
      </w:pPr>
      <w:r>
        <w:t>2.5. Данные освидетельствования заносятся каждым врачом – членом комиссии в амбулаторную карту (ф.025у-8). В амбулаторной карте, кроме того отображаются:</w:t>
      </w:r>
    </w:p>
    <w:p w:rsidR="00EC0B72" w:rsidRDefault="00EC0B72" w:rsidP="00EC0B72">
      <w:pPr>
        <w:spacing w:after="120"/>
        <w:ind w:left="-142"/>
        <w:jc w:val="both"/>
      </w:pPr>
      <w:r>
        <w:t>-объективные данные о состоянии здоровья обследуемого;</w:t>
      </w:r>
    </w:p>
    <w:p w:rsidR="00EC0B72" w:rsidRDefault="00EC0B72" w:rsidP="00EC0B72">
      <w:pPr>
        <w:spacing w:after="120"/>
        <w:ind w:left="-142"/>
        <w:jc w:val="both"/>
      </w:pPr>
      <w:r>
        <w:t>-заключение комиссии о годности к владению, хранению, ношению оружия.</w:t>
      </w:r>
    </w:p>
    <w:p w:rsidR="00EC0B72" w:rsidRDefault="00EC0B72" w:rsidP="00EC0B72">
      <w:pPr>
        <w:spacing w:after="120"/>
        <w:ind w:left="-142"/>
        <w:jc w:val="both"/>
      </w:pPr>
      <w:r>
        <w:t>- данные размещаются в Федеральном реестре документов, содержащем сведения о результатах медицинского освидетельствования в единой государственной информационной системе сфере здравоохранения (ЕГИЗ)</w:t>
      </w:r>
    </w:p>
    <w:p w:rsidR="00EC0B72" w:rsidRDefault="00EC0B72" w:rsidP="00EC0B72">
      <w:pPr>
        <w:spacing w:after="120"/>
        <w:ind w:left="-142"/>
        <w:jc w:val="both"/>
        <w:rPr>
          <w:b/>
        </w:rPr>
      </w:pPr>
      <w:r>
        <w:t xml:space="preserve"> </w:t>
      </w:r>
      <w:r>
        <w:rPr>
          <w:b/>
        </w:rPr>
        <w:t>3.Документы, выдаваемые комиссией по медицинскому освидетельствованию.</w:t>
      </w:r>
    </w:p>
    <w:p w:rsidR="00EC0B72" w:rsidRDefault="00EC0B72" w:rsidP="00EC0B72">
      <w:pPr>
        <w:spacing w:after="120"/>
        <w:ind w:left="-142"/>
        <w:jc w:val="both"/>
      </w:pPr>
      <w:r>
        <w:t xml:space="preserve">  3.1.</w:t>
      </w:r>
      <w:r w:rsidRPr="00B3289F">
        <w:t xml:space="preserve"> </w:t>
      </w:r>
      <w:r>
        <w:t>Данные размещаются в Федеральном реестре документов, содержащем сведения о результатах медицинского освидетельствования в единой государственной информационной системе сфере здравоохранения (ЕГИЗ)</w:t>
      </w:r>
    </w:p>
    <w:p w:rsidR="00EC0B72" w:rsidRDefault="00EC0B72" w:rsidP="00EC0B72">
      <w:pPr>
        <w:spacing w:after="120"/>
        <w:ind w:left="-142"/>
        <w:jc w:val="both"/>
      </w:pPr>
      <w:r>
        <w:t xml:space="preserve">  3.2. Данные медицинские заключение дублируется в журнале учета о регистрации выданных медицинских справок о допуске к владению оружием и в журнале учета о проведении химико-токсикологического исследования.</w:t>
      </w:r>
    </w:p>
    <w:p w:rsidR="00EC0B72" w:rsidRDefault="00EC0B72" w:rsidP="00EC0B72">
      <w:pPr>
        <w:spacing w:after="120"/>
        <w:ind w:left="-142"/>
        <w:jc w:val="both"/>
      </w:pPr>
      <w:r>
        <w:t xml:space="preserve">  3.3. Выдача медицинских документов, прошедших медицинское освидетельствование по его просьбе, оформляется выпиской из ЕГИЗ</w:t>
      </w:r>
    </w:p>
    <w:p w:rsidR="00646EC9" w:rsidRDefault="00646EC9"/>
    <w:p w:rsidR="002B5700" w:rsidRDefault="002B5700"/>
    <w:p w:rsidR="002B5700" w:rsidRDefault="002B5700"/>
    <w:p w:rsidR="002B5700" w:rsidRDefault="002B5700"/>
    <w:p w:rsidR="002B5700" w:rsidRDefault="002B5700"/>
    <w:p w:rsidR="002B5700" w:rsidRDefault="002B5700"/>
    <w:sectPr w:rsidR="002B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F3"/>
    <w:rsid w:val="001B4F87"/>
    <w:rsid w:val="002B5700"/>
    <w:rsid w:val="00646EC9"/>
    <w:rsid w:val="007E1587"/>
    <w:rsid w:val="009350F3"/>
    <w:rsid w:val="00B43BEA"/>
    <w:rsid w:val="00E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7A94"/>
  <w15:chartTrackingRefBased/>
  <w15:docId w15:val="{B22A7E58-0FB6-4E69-B291-25A4993E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B57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7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B5700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B570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B570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B57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1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0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27804" TargetMode="External"/><Relationship Id="rId13" Type="http://schemas.openxmlformats.org/officeDocument/2006/relationships/hyperlink" Target="https://docs.cntd.ru/document/727251246" TargetMode="External"/><Relationship Id="rId18" Type="http://schemas.openxmlformats.org/officeDocument/2006/relationships/hyperlink" Target="https://docs.cntd.ru/document/578139417" TargetMode="External"/><Relationship Id="rId26" Type="http://schemas.openxmlformats.org/officeDocument/2006/relationships/hyperlink" Target="https://docs.cntd.ru/document/5781201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727251246" TargetMode="External"/><Relationship Id="rId34" Type="http://schemas.openxmlformats.org/officeDocument/2006/relationships/hyperlink" Target="https://docs.cntd.ru/document/727251246" TargetMode="External"/><Relationship Id="rId7" Type="http://schemas.openxmlformats.org/officeDocument/2006/relationships/hyperlink" Target="https://docs.cntd.ru/document/420256085" TargetMode="External"/><Relationship Id="rId12" Type="http://schemas.openxmlformats.org/officeDocument/2006/relationships/hyperlink" Target="https://docs.cntd.ru/document/727251246" TargetMode="External"/><Relationship Id="rId17" Type="http://schemas.openxmlformats.org/officeDocument/2006/relationships/hyperlink" Target="https://docs.cntd.ru/document/728105756" TargetMode="External"/><Relationship Id="rId25" Type="http://schemas.openxmlformats.org/officeDocument/2006/relationships/hyperlink" Target="https://docs.cntd.ru/document/578099966" TargetMode="External"/><Relationship Id="rId33" Type="http://schemas.openxmlformats.org/officeDocument/2006/relationships/hyperlink" Target="https://docs.cntd.ru/document/7272512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727251246" TargetMode="External"/><Relationship Id="rId20" Type="http://schemas.openxmlformats.org/officeDocument/2006/relationships/hyperlink" Target="https://docs.cntd.ru/document/727251246" TargetMode="External"/><Relationship Id="rId29" Type="http://schemas.openxmlformats.org/officeDocument/2006/relationships/hyperlink" Target="https://docs.cntd.ru/document/72725124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03321" TargetMode="External"/><Relationship Id="rId11" Type="http://schemas.openxmlformats.org/officeDocument/2006/relationships/hyperlink" Target="https://docs.cntd.ru/document/566212790" TargetMode="External"/><Relationship Id="rId24" Type="http://schemas.openxmlformats.org/officeDocument/2006/relationships/hyperlink" Target="https://docs.cntd.ru/document/429093040" TargetMode="External"/><Relationship Id="rId32" Type="http://schemas.openxmlformats.org/officeDocument/2006/relationships/hyperlink" Target="https://docs.cntd.ru/document/56621279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ocs.cntd.ru/document/9034380" TargetMode="External"/><Relationship Id="rId15" Type="http://schemas.openxmlformats.org/officeDocument/2006/relationships/hyperlink" Target="https://docs.cntd.ru/document/728105756" TargetMode="External"/><Relationship Id="rId23" Type="http://schemas.openxmlformats.org/officeDocument/2006/relationships/hyperlink" Target="https://docs.cntd.ru/document/727251246" TargetMode="External"/><Relationship Id="rId28" Type="http://schemas.openxmlformats.org/officeDocument/2006/relationships/hyperlink" Target="https://docs.cntd.ru/document/42025608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.cntd.ru/document/566212790" TargetMode="External"/><Relationship Id="rId19" Type="http://schemas.openxmlformats.org/officeDocument/2006/relationships/hyperlink" Target="https://docs.cntd.ru/document/578139417" TargetMode="External"/><Relationship Id="rId31" Type="http://schemas.openxmlformats.org/officeDocument/2006/relationships/hyperlink" Target="https://docs.cntd.ru/document/578139417" TargetMode="External"/><Relationship Id="rId4" Type="http://schemas.openxmlformats.org/officeDocument/2006/relationships/hyperlink" Target="https://docs.cntd.ru/document/727251246" TargetMode="External"/><Relationship Id="rId9" Type="http://schemas.openxmlformats.org/officeDocument/2006/relationships/hyperlink" Target="https://docs.cntd.ru/document/9004157" TargetMode="External"/><Relationship Id="rId14" Type="http://schemas.openxmlformats.org/officeDocument/2006/relationships/hyperlink" Target="https://docs.cntd.ru/document/728105756" TargetMode="External"/><Relationship Id="rId22" Type="http://schemas.openxmlformats.org/officeDocument/2006/relationships/hyperlink" Target="https://docs.cntd.ru/document/727251246" TargetMode="External"/><Relationship Id="rId27" Type="http://schemas.openxmlformats.org/officeDocument/2006/relationships/hyperlink" Target="https://docs.cntd.ru/document/420256085" TargetMode="External"/><Relationship Id="rId30" Type="http://schemas.openxmlformats.org/officeDocument/2006/relationships/hyperlink" Target="https://docs.cntd.ru/document/901969918" TargetMode="External"/><Relationship Id="rId35" Type="http://schemas.openxmlformats.org/officeDocument/2006/relationships/hyperlink" Target="https://docs.cntd.ru/document/566212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4940</Words>
  <Characters>28160</Characters>
  <Application>Microsoft Office Word</Application>
  <DocSecurity>0</DocSecurity>
  <Lines>234</Lines>
  <Paragraphs>66</Paragraphs>
  <ScaleCrop>false</ScaleCrop>
  <Company/>
  <LinksUpToDate>false</LinksUpToDate>
  <CharactersWithSpaces>33034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kad061</dc:creator>
  <cp:keywords/>
  <dc:description/>
  <cp:lastModifiedBy>Admin002</cp:lastModifiedBy>
  <cp:revision>6</cp:revision>
  <dcterms:created xsi:type="dcterms:W3CDTF">2022-06-09T06:08:00Z</dcterms:created>
  <dcterms:modified xsi:type="dcterms:W3CDTF">2022-06-09T06:45:00Z</dcterms:modified>
</cp:coreProperties>
</file>